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5745409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sz w:val="28"/>
          <w:szCs w:val="28"/>
          <w:u w:val="single"/>
        </w:rPr>
      </w:sdtEndPr>
      <w:sdtContent>
        <w:p w:rsidR="00AB5007" w:rsidRDefault="009801A7">
          <w:r>
            <w:rPr>
              <w:noProof/>
            </w:rPr>
            <w:pict>
              <v:group id="_x0000_s1050" style="position:absolute;margin-left:1796.95pt;margin-top:0;width:264.55pt;height:690.65pt;z-index:251689984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1" type="#_x0000_t32" style="position:absolute;left:6519;top:1258;width:4303;height:10040;flip:x" o:connectortype="straight" strokecolor="#a7bfde [1620]"/>
                <v:group id="_x0000_s1052" style="position:absolute;left:5531;top:9226;width:5291;height:5845" coordorigin="5531,9226" coordsize="5291,5845">
                  <v:shape id="_x0000_s1053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54" style="position:absolute;left:6117;top:10212;width:4526;height:4258;rotation:41366637fd;flip:y" fillcolor="#d3dfee [820]" stroked="f" strokecolor="#a7bfde [1620]"/>
                  <v:oval id="_x0000_s1055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61" style="position:absolute;margin-left:0;margin-top:0;width:464.8pt;height:380.95pt;z-index:251692032;mso-position-horizontal:left;mso-position-horizontal-relative:page;mso-position-vertical:top;mso-position-vertical-relative:page" coordorigin="15,15" coordsize="9296,7619" o:allowincell="f">
                <v:shape id="_x0000_s1062" type="#_x0000_t32" style="position:absolute;left:15;top:15;width:7512;height:7386" o:connectortype="straight" strokecolor="#a7bfde [1620]"/>
                <v:group id="_x0000_s1063" style="position:absolute;left:7095;top:5418;width:2216;height:2216" coordorigin="7907,4350" coordsize="2216,2216">
                  <v:oval id="_x0000_s1064" style="position:absolute;left:7907;top:4350;width:2216;height:2216" fillcolor="#a7bfde [1620]" stroked="f"/>
                  <v:oval id="_x0000_s1065" style="position:absolute;left:7961;top:4684;width:1813;height:1813" fillcolor="#d3dfee [820]" stroked="f"/>
                  <v:oval id="_x0000_s1066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56" style="position:absolute;margin-left:2769.1pt;margin-top:0;width:332.7pt;height:227.25pt;z-index:251691008;mso-position-horizontal:right;mso-position-horizontal-relative:margin;mso-position-vertical:top;mso-position-vertical-relative:page" coordorigin="4136,15" coordsize="6654,4545" o:allowincell="f">
                <v:shape id="_x0000_s1057" type="#_x0000_t32" style="position:absolute;left:4136;top:15;width:3058;height:3855" o:connectortype="straight" strokecolor="#a7bfde [1620]"/>
                <v:oval id="_x0000_s1058" style="position:absolute;left:6674;top:444;width:4116;height:4116" fillcolor="#a7bfde [1620]" stroked="f"/>
                <v:oval id="_x0000_s1059" style="position:absolute;left:6773;top:1058;width:3367;height:3367" fillcolor="#d3dfee [820]" stroked="f"/>
                <v:oval id="_x0000_s1060" style="position:absolute;left:6856;top:1709;width:2553;height:2553" fillcolor="#7ba0cd [2420]" stroked="f"/>
                <w10:wrap anchorx="margin" anchory="page"/>
              </v:group>
            </w:pict>
          </w:r>
        </w:p>
        <w:tbl>
          <w:tblPr>
            <w:tblpPr w:leftFromText="187" w:rightFromText="187" w:vertAnchor="page" w:horzAnchor="page" w:tblpX="538" w:tblpY="8596"/>
            <w:tblW w:w="4916" w:type="pct"/>
            <w:tblLook w:val="04A0"/>
          </w:tblPr>
          <w:tblGrid>
            <w:gridCol w:w="8574"/>
          </w:tblGrid>
          <w:tr w:rsidR="00AB5007" w:rsidTr="00AB5007">
            <w:tc>
              <w:tcPr>
                <w:tcW w:w="8574" w:type="dxa"/>
              </w:tcPr>
              <w:p w:rsidR="00AB5007" w:rsidRDefault="009801A7" w:rsidP="00AB5007">
                <w:pPr>
                  <w:pStyle w:val="SemEspaamento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365F91" w:themeColor="accent1" w:themeShade="BF"/>
                      <w:sz w:val="96"/>
                      <w:szCs w:val="96"/>
                    </w:rPr>
                    <w:alias w:val="Título"/>
                    <w:id w:val="703864190"/>
                    <w:placeholder>
                      <w:docPart w:val="A15498BD10754434893C4D6035A2746C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="00AB5007" w:rsidRPr="00AB5007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96"/>
                        <w:szCs w:val="96"/>
                      </w:rPr>
                      <w:t>Arqueoastronomia</w:t>
                    </w:r>
                  </w:sdtContent>
                </w:sdt>
              </w:p>
            </w:tc>
          </w:tr>
          <w:tr w:rsidR="00AB5007" w:rsidTr="00AB5007">
            <w:tc>
              <w:tcPr>
                <w:tcW w:w="8574" w:type="dxa"/>
              </w:tcPr>
              <w:p w:rsidR="00AB5007" w:rsidRDefault="00AB5007" w:rsidP="00AB5007">
                <w:pPr>
                  <w:pStyle w:val="SemEspaamento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AB5007" w:rsidTr="00AB5007">
            <w:tc>
              <w:tcPr>
                <w:tcW w:w="8574" w:type="dxa"/>
              </w:tcPr>
              <w:p w:rsidR="00AB5007" w:rsidRDefault="00AB5007" w:rsidP="00AB5007">
                <w:pPr>
                  <w:pStyle w:val="SemEspaamento"/>
                </w:pPr>
              </w:p>
            </w:tc>
          </w:tr>
          <w:tr w:rsidR="00AB5007" w:rsidTr="00AB5007">
            <w:sdt>
              <w:sdtPr>
                <w:rPr>
                  <w:b/>
                  <w:bCs/>
                </w:rPr>
                <w:alias w:val="Autor"/>
                <w:id w:val="703864205"/>
                <w:placeholder>
                  <w:docPart w:val="9F482DD554834D318422172F08B068BA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8574" w:type="dxa"/>
                  </w:tcPr>
                  <w:p w:rsidR="00AB5007" w:rsidRDefault="00AB5007" w:rsidP="00AB5007">
                    <w:pPr>
                      <w:pStyle w:val="SemEspaamen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Kátia </w:t>
                    </w:r>
                    <w:proofErr w:type="spellStart"/>
                    <w:r>
                      <w:rPr>
                        <w:b/>
                        <w:bCs/>
                      </w:rPr>
                      <w:t>Satie</w:t>
                    </w:r>
                    <w:proofErr w:type="spellEnd"/>
                    <w:r>
                      <w:rPr>
                        <w:b/>
                        <w:bCs/>
                      </w:rPr>
                      <w:t xml:space="preserve"> Sasaki</w:t>
                    </w:r>
                  </w:p>
                </w:tc>
              </w:sdtContent>
            </w:sdt>
          </w:tr>
          <w:tr w:rsidR="00AB5007" w:rsidTr="00AB5007">
            <w:sdt>
              <w:sdtPr>
                <w:rPr>
                  <w:b/>
                  <w:bCs/>
                </w:rPr>
                <w:alias w:val="Data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 w:fullDate="2010-12-11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Content>
                <w:tc>
                  <w:tcPr>
                    <w:tcW w:w="8574" w:type="dxa"/>
                  </w:tcPr>
                  <w:p w:rsidR="00AB5007" w:rsidRDefault="00AB5007" w:rsidP="00AB5007">
                    <w:pPr>
                      <w:pStyle w:val="SemEspaamento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11/12/2010</w:t>
                    </w:r>
                  </w:p>
                </w:tc>
              </w:sdtContent>
            </w:sdt>
          </w:tr>
          <w:tr w:rsidR="00AB5007" w:rsidTr="00AB5007">
            <w:tc>
              <w:tcPr>
                <w:tcW w:w="8574" w:type="dxa"/>
              </w:tcPr>
              <w:p w:rsidR="00AB5007" w:rsidRDefault="00AB5007" w:rsidP="00AB5007">
                <w:pPr>
                  <w:pStyle w:val="SemEspaamento"/>
                  <w:rPr>
                    <w:b/>
                    <w:bCs/>
                  </w:rPr>
                </w:pPr>
              </w:p>
            </w:tc>
          </w:tr>
        </w:tbl>
        <w:p w:rsidR="00AB5007" w:rsidRDefault="00AB5007">
          <w:pPr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br w:type="page"/>
          </w:r>
        </w:p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</w:rPr>
            <w:id w:val="5745698"/>
            <w:docPartObj>
              <w:docPartGallery w:val="Table of Contents"/>
              <w:docPartUnique/>
            </w:docPartObj>
          </w:sdtPr>
          <w:sdtContent>
            <w:p w:rsidR="00EA0743" w:rsidRDefault="00EA0743">
              <w:pPr>
                <w:pStyle w:val="CabealhodoSumrio"/>
              </w:pPr>
              <w:r>
                <w:t>Conteúdo</w:t>
              </w:r>
            </w:p>
            <w:p w:rsidR="00EA0743" w:rsidRDefault="009801A7">
              <w:pPr>
                <w:pStyle w:val="Sumrio1"/>
                <w:tabs>
                  <w:tab w:val="left" w:pos="440"/>
                  <w:tab w:val="right" w:leader="dot" w:pos="8494"/>
                </w:tabs>
                <w:rPr>
                  <w:noProof/>
                  <w:lang w:eastAsia="pt-BR"/>
                </w:rPr>
              </w:pPr>
              <w:r w:rsidRPr="009801A7">
                <w:fldChar w:fldCharType="begin"/>
              </w:r>
              <w:r w:rsidR="00EA0743">
                <w:instrText xml:space="preserve"> TOC \o "1-3" \h \z \u </w:instrText>
              </w:r>
              <w:r w:rsidRPr="009801A7">
                <w:fldChar w:fldCharType="separate"/>
              </w:r>
              <w:hyperlink w:anchor="_Toc279587349" w:history="1"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1.</w:t>
                </w:r>
                <w:r w:rsidR="00EA0743">
                  <w:rPr>
                    <w:noProof/>
                    <w:lang w:eastAsia="pt-BR"/>
                  </w:rPr>
                  <w:tab/>
                </w:r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O fascinante mundo das civilizações antigas</w:t>
                </w:r>
                <w:r w:rsidR="00EA0743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A0743">
                  <w:rPr>
                    <w:noProof/>
                    <w:webHidden/>
                  </w:rPr>
                  <w:instrText xml:space="preserve"> PAGEREF _Toc279587349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A0743"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A0743" w:rsidRDefault="009801A7">
              <w:pPr>
                <w:pStyle w:val="Sumrio1"/>
                <w:tabs>
                  <w:tab w:val="left" w:pos="440"/>
                  <w:tab w:val="right" w:leader="dot" w:pos="8494"/>
                </w:tabs>
                <w:rPr>
                  <w:noProof/>
                  <w:lang w:eastAsia="pt-BR"/>
                </w:rPr>
              </w:pPr>
              <w:hyperlink w:anchor="_Toc279587350" w:history="1"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2.</w:t>
                </w:r>
                <w:r w:rsidR="00EA0743">
                  <w:rPr>
                    <w:noProof/>
                    <w:lang w:eastAsia="pt-BR"/>
                  </w:rPr>
                  <w:tab/>
                </w:r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As construções lendárias</w:t>
                </w:r>
                <w:r w:rsidR="00EA0743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A0743">
                  <w:rPr>
                    <w:noProof/>
                    <w:webHidden/>
                  </w:rPr>
                  <w:instrText xml:space="preserve"> PAGEREF _Toc279587350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A0743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A0743" w:rsidRDefault="009801A7">
              <w:pPr>
                <w:pStyle w:val="Sumrio2"/>
                <w:tabs>
                  <w:tab w:val="left" w:pos="880"/>
                  <w:tab w:val="right" w:leader="dot" w:pos="8494"/>
                </w:tabs>
                <w:rPr>
                  <w:noProof/>
                  <w:lang w:eastAsia="pt-BR"/>
                </w:rPr>
              </w:pPr>
              <w:hyperlink w:anchor="_Toc279587351" w:history="1"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2.1.</w:t>
                </w:r>
                <w:r w:rsidR="00EA0743">
                  <w:rPr>
                    <w:noProof/>
                    <w:lang w:eastAsia="pt-BR"/>
                  </w:rPr>
                  <w:tab/>
                </w:r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As pirâmides de Gizé</w:t>
                </w:r>
                <w:r w:rsidR="00EA0743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A0743">
                  <w:rPr>
                    <w:noProof/>
                    <w:webHidden/>
                  </w:rPr>
                  <w:instrText xml:space="preserve"> PAGEREF _Toc279587351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A0743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A0743" w:rsidRDefault="009801A7">
              <w:pPr>
                <w:pStyle w:val="Sumrio2"/>
                <w:tabs>
                  <w:tab w:val="left" w:pos="880"/>
                  <w:tab w:val="right" w:leader="dot" w:pos="8494"/>
                </w:tabs>
                <w:rPr>
                  <w:noProof/>
                  <w:lang w:eastAsia="pt-BR"/>
                </w:rPr>
              </w:pPr>
              <w:hyperlink w:anchor="_Toc279587352" w:history="1"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2.2.</w:t>
                </w:r>
                <w:r w:rsidR="00EA0743">
                  <w:rPr>
                    <w:noProof/>
                    <w:lang w:eastAsia="pt-BR"/>
                  </w:rPr>
                  <w:tab/>
                </w:r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A esfinge</w:t>
                </w:r>
                <w:r w:rsidR="00EA0743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A0743">
                  <w:rPr>
                    <w:noProof/>
                    <w:webHidden/>
                  </w:rPr>
                  <w:instrText xml:space="preserve"> PAGEREF _Toc279587352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A0743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A0743" w:rsidRDefault="009801A7">
              <w:pPr>
                <w:pStyle w:val="Sumrio2"/>
                <w:tabs>
                  <w:tab w:val="left" w:pos="880"/>
                  <w:tab w:val="right" w:leader="dot" w:pos="8494"/>
                </w:tabs>
                <w:rPr>
                  <w:noProof/>
                  <w:lang w:eastAsia="pt-BR"/>
                </w:rPr>
              </w:pPr>
              <w:hyperlink w:anchor="_Toc279587353" w:history="1"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2.3.</w:t>
                </w:r>
                <w:r w:rsidR="00EA0743">
                  <w:rPr>
                    <w:noProof/>
                    <w:lang w:eastAsia="pt-BR"/>
                  </w:rPr>
                  <w:tab/>
                </w:r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Angkor Wat</w:t>
                </w:r>
                <w:r w:rsidR="00EA0743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A0743">
                  <w:rPr>
                    <w:noProof/>
                    <w:webHidden/>
                  </w:rPr>
                  <w:instrText xml:space="preserve"> PAGEREF _Toc279587353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A0743"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A0743" w:rsidRDefault="009801A7">
              <w:pPr>
                <w:pStyle w:val="Sumrio2"/>
                <w:tabs>
                  <w:tab w:val="left" w:pos="880"/>
                  <w:tab w:val="right" w:leader="dot" w:pos="8494"/>
                </w:tabs>
                <w:rPr>
                  <w:noProof/>
                  <w:lang w:eastAsia="pt-BR"/>
                </w:rPr>
              </w:pPr>
              <w:hyperlink w:anchor="_Toc279587354" w:history="1"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2.4.</w:t>
                </w:r>
                <w:r w:rsidR="00EA0743">
                  <w:rPr>
                    <w:noProof/>
                    <w:lang w:eastAsia="pt-BR"/>
                  </w:rPr>
                  <w:tab/>
                </w:r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A Ilha de Páscoa</w:t>
                </w:r>
                <w:r w:rsidR="00EA0743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A0743">
                  <w:rPr>
                    <w:noProof/>
                    <w:webHidden/>
                  </w:rPr>
                  <w:instrText xml:space="preserve"> PAGEREF _Toc279587354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A0743"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A0743" w:rsidRDefault="009801A7">
              <w:pPr>
                <w:pStyle w:val="Sumrio2"/>
                <w:tabs>
                  <w:tab w:val="left" w:pos="880"/>
                  <w:tab w:val="right" w:leader="dot" w:pos="8494"/>
                </w:tabs>
                <w:rPr>
                  <w:noProof/>
                  <w:lang w:eastAsia="pt-BR"/>
                </w:rPr>
              </w:pPr>
              <w:hyperlink w:anchor="_Toc279587355" w:history="1"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2.5.</w:t>
                </w:r>
                <w:r w:rsidR="00EA0743">
                  <w:rPr>
                    <w:noProof/>
                    <w:lang w:eastAsia="pt-BR"/>
                  </w:rPr>
                  <w:tab/>
                </w:r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Stonehenge</w:t>
                </w:r>
                <w:r w:rsidR="00EA0743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A0743">
                  <w:rPr>
                    <w:noProof/>
                    <w:webHidden/>
                  </w:rPr>
                  <w:instrText xml:space="preserve"> PAGEREF _Toc279587355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A0743"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A0743" w:rsidRDefault="009801A7">
              <w:pPr>
                <w:pStyle w:val="Sumrio2"/>
                <w:tabs>
                  <w:tab w:val="left" w:pos="880"/>
                  <w:tab w:val="right" w:leader="dot" w:pos="8494"/>
                </w:tabs>
                <w:rPr>
                  <w:noProof/>
                  <w:lang w:eastAsia="pt-BR"/>
                </w:rPr>
              </w:pPr>
              <w:hyperlink w:anchor="_Toc279587356" w:history="1"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2.6.</w:t>
                </w:r>
                <w:r w:rsidR="00EA0743">
                  <w:rPr>
                    <w:noProof/>
                    <w:lang w:eastAsia="pt-BR"/>
                  </w:rPr>
                  <w:tab/>
                </w:r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Teotihuacán</w:t>
                </w:r>
                <w:r w:rsidR="00EA0743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A0743">
                  <w:rPr>
                    <w:noProof/>
                    <w:webHidden/>
                  </w:rPr>
                  <w:instrText xml:space="preserve"> PAGEREF _Toc279587356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A0743"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A0743" w:rsidRDefault="009801A7">
              <w:pPr>
                <w:pStyle w:val="Sumrio2"/>
                <w:tabs>
                  <w:tab w:val="left" w:pos="880"/>
                  <w:tab w:val="right" w:leader="dot" w:pos="8494"/>
                </w:tabs>
                <w:rPr>
                  <w:noProof/>
                  <w:lang w:eastAsia="pt-BR"/>
                </w:rPr>
              </w:pPr>
              <w:hyperlink w:anchor="_Toc279587357" w:history="1"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2.7.</w:t>
                </w:r>
                <w:r w:rsidR="00EA0743">
                  <w:rPr>
                    <w:noProof/>
                    <w:lang w:eastAsia="pt-BR"/>
                  </w:rPr>
                  <w:tab/>
                </w:r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Chichén Itzá</w:t>
                </w:r>
                <w:r w:rsidR="00EA0743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A0743">
                  <w:rPr>
                    <w:noProof/>
                    <w:webHidden/>
                  </w:rPr>
                  <w:instrText xml:space="preserve"> PAGEREF _Toc279587357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A0743"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A0743" w:rsidRDefault="009801A7">
              <w:pPr>
                <w:pStyle w:val="Sumrio2"/>
                <w:tabs>
                  <w:tab w:val="left" w:pos="880"/>
                  <w:tab w:val="right" w:leader="dot" w:pos="8494"/>
                </w:tabs>
                <w:rPr>
                  <w:noProof/>
                  <w:lang w:eastAsia="pt-BR"/>
                </w:rPr>
              </w:pPr>
              <w:hyperlink w:anchor="_Toc279587358" w:history="1"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2.8.</w:t>
                </w:r>
                <w:r w:rsidR="00EA0743">
                  <w:rPr>
                    <w:noProof/>
                    <w:lang w:eastAsia="pt-BR"/>
                  </w:rPr>
                  <w:tab/>
                </w:r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O Disco Solar de Nebra</w:t>
                </w:r>
                <w:r w:rsidR="00EA0743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A0743">
                  <w:rPr>
                    <w:noProof/>
                    <w:webHidden/>
                  </w:rPr>
                  <w:instrText xml:space="preserve"> PAGEREF _Toc279587358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A0743"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A0743" w:rsidRDefault="009801A7">
              <w:pPr>
                <w:pStyle w:val="Sumrio1"/>
                <w:tabs>
                  <w:tab w:val="left" w:pos="440"/>
                  <w:tab w:val="right" w:leader="dot" w:pos="8494"/>
                </w:tabs>
                <w:rPr>
                  <w:noProof/>
                  <w:lang w:eastAsia="pt-BR"/>
                </w:rPr>
              </w:pPr>
              <w:hyperlink w:anchor="_Toc279587359" w:history="1"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3.</w:t>
                </w:r>
                <w:r w:rsidR="00EA0743">
                  <w:rPr>
                    <w:noProof/>
                    <w:lang w:eastAsia="pt-BR"/>
                  </w:rPr>
                  <w:tab/>
                </w:r>
                <w:r w:rsidR="00EA0743" w:rsidRPr="00751E97">
                  <w:rPr>
                    <w:rStyle w:val="Hyperlink"/>
                    <w:rFonts w:ascii="Times New Roman" w:hAnsi="Times New Roman" w:cs="Times New Roman"/>
                    <w:b/>
                    <w:noProof/>
                  </w:rPr>
                  <w:t>Bibliografia</w:t>
                </w:r>
                <w:r w:rsidR="00EA0743"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 w:rsidR="00EA0743">
                  <w:rPr>
                    <w:noProof/>
                    <w:webHidden/>
                  </w:rPr>
                  <w:instrText xml:space="preserve"> PAGEREF _Toc279587359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EA0743"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:rsidR="00EA0743" w:rsidRDefault="009801A7">
              <w:r>
                <w:fldChar w:fldCharType="end"/>
              </w:r>
            </w:p>
          </w:sdtContent>
        </w:sdt>
        <w:p w:rsidR="00EA0743" w:rsidRDefault="00EA0743">
          <w:pPr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</w:p>
        <w:p w:rsidR="00EA0743" w:rsidRDefault="00EA0743">
          <w:pPr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  <w:r>
            <w:rPr>
              <w:rFonts w:ascii="Times New Roman" w:hAnsi="Times New Roman" w:cs="Times New Roman"/>
              <w:b/>
              <w:sz w:val="28"/>
              <w:szCs w:val="28"/>
              <w:u w:val="single"/>
            </w:rPr>
            <w:br w:type="page"/>
          </w:r>
        </w:p>
        <w:p w:rsidR="00AB5007" w:rsidRDefault="009801A7">
          <w:pPr>
            <w:rPr>
              <w:rFonts w:ascii="Times New Roman" w:hAnsi="Times New Roman" w:cs="Times New Roman"/>
              <w:b/>
              <w:sz w:val="28"/>
              <w:szCs w:val="28"/>
              <w:u w:val="single"/>
            </w:rPr>
          </w:pPr>
        </w:p>
      </w:sdtContent>
    </w:sdt>
    <w:p w:rsidR="00F36278" w:rsidRPr="00F41FD7" w:rsidRDefault="0032712C" w:rsidP="00AB5007">
      <w:pPr>
        <w:pStyle w:val="PargrafodaLista"/>
        <w:numPr>
          <w:ilvl w:val="0"/>
          <w:numId w:val="1"/>
        </w:numPr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0" w:name="_Toc279587349"/>
      <w:r w:rsidRPr="00F41FD7">
        <w:rPr>
          <w:rFonts w:ascii="Times New Roman" w:hAnsi="Times New Roman" w:cs="Times New Roman"/>
          <w:b/>
          <w:sz w:val="28"/>
          <w:szCs w:val="28"/>
          <w:u w:val="single"/>
        </w:rPr>
        <w:t>O fascinante mundo das civilizações antigas</w:t>
      </w:r>
      <w:bookmarkEnd w:id="0"/>
    </w:p>
    <w:p w:rsidR="0032712C" w:rsidRPr="00893914" w:rsidRDefault="0032712C" w:rsidP="0032712C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32712C" w:rsidRPr="00893914" w:rsidRDefault="0032712C" w:rsidP="0051760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893914">
        <w:rPr>
          <w:rFonts w:ascii="Times New Roman" w:hAnsi="Times New Roman" w:cs="Times New Roman"/>
          <w:sz w:val="24"/>
          <w:szCs w:val="24"/>
        </w:rPr>
        <w:t xml:space="preserve">Com origem etimológica na língua grega, a palavra ‘arqueoastronomia’ vem de “arché” que significa ‘antigo’ e de “astro” e “nomos”, que formam a palavra </w:t>
      </w:r>
      <w:r w:rsidR="0051760B" w:rsidRPr="00893914">
        <w:rPr>
          <w:rFonts w:ascii="Times New Roman" w:hAnsi="Times New Roman" w:cs="Times New Roman"/>
          <w:sz w:val="24"/>
          <w:szCs w:val="24"/>
        </w:rPr>
        <w:t>‘</w:t>
      </w:r>
      <w:r w:rsidRPr="00893914">
        <w:rPr>
          <w:rFonts w:ascii="Times New Roman" w:hAnsi="Times New Roman" w:cs="Times New Roman"/>
          <w:sz w:val="24"/>
          <w:szCs w:val="24"/>
        </w:rPr>
        <w:t>astronomia</w:t>
      </w:r>
      <w:r w:rsidR="0051760B" w:rsidRPr="00893914">
        <w:rPr>
          <w:rFonts w:ascii="Times New Roman" w:hAnsi="Times New Roman" w:cs="Times New Roman"/>
          <w:sz w:val="24"/>
          <w:szCs w:val="24"/>
        </w:rPr>
        <w:t>’</w:t>
      </w:r>
      <w:r w:rsidRPr="00893914">
        <w:rPr>
          <w:rFonts w:ascii="Times New Roman" w:hAnsi="Times New Roman" w:cs="Times New Roman"/>
          <w:sz w:val="24"/>
          <w:szCs w:val="24"/>
        </w:rPr>
        <w:t xml:space="preserve"> ou ‘lei das estrelas’.  Deste modo, a arqueoastronomia é uma ramificação dos estudos dos astros com o foco em sítios arqueológicos </w:t>
      </w:r>
      <w:r w:rsidR="0051760B" w:rsidRPr="00893914">
        <w:rPr>
          <w:rFonts w:ascii="Times New Roman" w:hAnsi="Times New Roman" w:cs="Times New Roman"/>
          <w:sz w:val="24"/>
          <w:szCs w:val="24"/>
        </w:rPr>
        <w:t>nos quais se desenvolveram civilizações antigas como os maias, incas, astecas, toltecas, indígenas, nórdicos, egípcios e babilônios, por exemplo.</w:t>
      </w:r>
    </w:p>
    <w:p w:rsidR="0051760B" w:rsidRPr="00893914" w:rsidRDefault="0051760B" w:rsidP="0051760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893914">
        <w:rPr>
          <w:rFonts w:ascii="Times New Roman" w:hAnsi="Times New Roman" w:cs="Times New Roman"/>
          <w:sz w:val="24"/>
          <w:szCs w:val="24"/>
        </w:rPr>
        <w:t>Sabe-se que desde o século XIX já se encontravam construções feitas de rochas com formatos variados e até mesmo com alinhamentos peculiares, as quais foram chamadas de monumentos megalíticos (do grego ‘mega’- grande e ‘lithos’ – pedras). Dentre eles, é possível fazer a classificação em quatro grupos que são os menires</w:t>
      </w:r>
      <w:r w:rsidR="005429E0" w:rsidRPr="00893914">
        <w:rPr>
          <w:rFonts w:ascii="Times New Roman" w:hAnsi="Times New Roman" w:cs="Times New Roman"/>
          <w:sz w:val="24"/>
          <w:szCs w:val="24"/>
        </w:rPr>
        <w:t xml:space="preserve"> isolados ou monólitos</w:t>
      </w:r>
      <w:r w:rsidRPr="00893914">
        <w:rPr>
          <w:rFonts w:ascii="Times New Roman" w:hAnsi="Times New Roman" w:cs="Times New Roman"/>
          <w:sz w:val="24"/>
          <w:szCs w:val="24"/>
        </w:rPr>
        <w:t xml:space="preserve">, os alinhamentos, </w:t>
      </w:r>
      <w:r w:rsidR="00DF5FFC" w:rsidRPr="00893914">
        <w:rPr>
          <w:rFonts w:ascii="Times New Roman" w:hAnsi="Times New Roman" w:cs="Times New Roman"/>
          <w:sz w:val="24"/>
          <w:szCs w:val="24"/>
        </w:rPr>
        <w:t xml:space="preserve">os </w:t>
      </w:r>
      <w:r w:rsidRPr="00893914">
        <w:rPr>
          <w:rFonts w:ascii="Times New Roman" w:hAnsi="Times New Roman" w:cs="Times New Roman"/>
          <w:sz w:val="24"/>
          <w:szCs w:val="24"/>
        </w:rPr>
        <w:t>cromeleques e</w:t>
      </w:r>
      <w:r w:rsidR="00DF5FFC" w:rsidRPr="00893914">
        <w:rPr>
          <w:rFonts w:ascii="Times New Roman" w:hAnsi="Times New Roman" w:cs="Times New Roman"/>
          <w:sz w:val="24"/>
          <w:szCs w:val="24"/>
        </w:rPr>
        <w:t xml:space="preserve"> os</w:t>
      </w:r>
      <w:r w:rsidRPr="00893914">
        <w:rPr>
          <w:rFonts w:ascii="Times New Roman" w:hAnsi="Times New Roman" w:cs="Times New Roman"/>
          <w:sz w:val="24"/>
          <w:szCs w:val="24"/>
        </w:rPr>
        <w:t xml:space="preserve"> </w:t>
      </w:r>
      <w:r w:rsidR="00DF5FFC" w:rsidRPr="00893914">
        <w:rPr>
          <w:rFonts w:ascii="Times New Roman" w:hAnsi="Times New Roman" w:cs="Times New Roman"/>
          <w:sz w:val="24"/>
          <w:szCs w:val="24"/>
        </w:rPr>
        <w:t>dolmens</w:t>
      </w:r>
      <w:r w:rsidRPr="00893914">
        <w:rPr>
          <w:rFonts w:ascii="Times New Roman" w:hAnsi="Times New Roman" w:cs="Times New Roman"/>
          <w:sz w:val="24"/>
          <w:szCs w:val="24"/>
        </w:rPr>
        <w:t>.</w:t>
      </w:r>
    </w:p>
    <w:p w:rsidR="0051760B" w:rsidRPr="00893914" w:rsidRDefault="009801A7" w:rsidP="0051760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39.75pt;margin-top:276.25pt;width:137.75pt;height:41.25pt;z-index:251662336;mso-width-relative:margin;mso-height-relative:margin" filled="f" stroked="f">
            <v:textbox style="mso-next-textbox:#_x0000_s1027">
              <w:txbxContent>
                <w:p w:rsidR="00FE188A" w:rsidRPr="00893914" w:rsidRDefault="00FE188A" w:rsidP="005429E0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9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Figura 2 – Alinhamento                   de Carnac</w:t>
                  </w:r>
                </w:p>
              </w:txbxContent>
            </v:textbox>
          </v:shape>
        </w:pict>
      </w:r>
      <w:r w:rsidR="0089391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2060575</wp:posOffset>
            </wp:positionV>
            <wp:extent cx="2019300" cy="1457325"/>
            <wp:effectExtent l="38100" t="0" r="19050" b="447675"/>
            <wp:wrapSquare wrapText="bothSides"/>
            <wp:docPr id="4" name="Imagem 4" descr="D:\USP 2010 - Segundo Semestre\Astronomia\Arqueoastronomia\Imagens\carnac_st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P 2010 - Segundo Semestre\Astronomia\Arqueoastronomia\Imagens\carnac_ston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57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6" type="#_x0000_t202" style="position:absolute;left:0;text-align:left;margin-left:-133.25pt;margin-top:154.4pt;width:122.75pt;height:41.25pt;z-index:251660288;mso-position-horizontal-relative:text;mso-position-vertical-relative:text;mso-width-relative:margin;mso-height-relative:margin" filled="f" stroked="f">
            <v:textbox style="mso-next-textbox:#_x0000_s1026">
              <w:txbxContent>
                <w:p w:rsidR="00FE188A" w:rsidRPr="00893914" w:rsidRDefault="00FE188A" w:rsidP="00EA0743">
                  <w:pPr>
                    <w:pStyle w:val="Estilo1"/>
                  </w:pPr>
                  <w:r w:rsidRPr="00893914">
                    <w:t>Figura 1 - Menir Padrão Portugal</w:t>
                  </w:r>
                </w:p>
              </w:txbxContent>
            </v:textbox>
          </v:shape>
        </w:pict>
      </w:r>
      <w:r w:rsidR="00DF5FFC" w:rsidRPr="0089391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65405</wp:posOffset>
            </wp:positionV>
            <wp:extent cx="1447800" cy="1930400"/>
            <wp:effectExtent l="38100" t="0" r="19050" b="565150"/>
            <wp:wrapSquare wrapText="bothSides"/>
            <wp:docPr id="1" name="Imagem 1" descr="D:\USP 2010 - Segundo Semestre\Astronomia\Arqueoastronomia\Imagens\menir-de-Padrã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P 2010 - Segundo Semestre\Astronomia\Arqueoastronomia\Imagens\menir-de-Padrã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04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51760B" w:rsidRPr="00893914">
        <w:rPr>
          <w:rFonts w:ascii="Times New Roman" w:hAnsi="Times New Roman" w:cs="Times New Roman"/>
          <w:sz w:val="24"/>
          <w:szCs w:val="24"/>
        </w:rPr>
        <w:t>Os menires são pedras que foram movidas</w:t>
      </w:r>
      <w:r w:rsidR="00DF5FFC" w:rsidRPr="00893914">
        <w:rPr>
          <w:rFonts w:ascii="Times New Roman" w:hAnsi="Times New Roman" w:cs="Times New Roman"/>
          <w:sz w:val="24"/>
          <w:szCs w:val="24"/>
        </w:rPr>
        <w:t xml:space="preserve"> pelo ser humano</w:t>
      </w:r>
      <w:r w:rsidR="0051760B" w:rsidRPr="00893914">
        <w:rPr>
          <w:rFonts w:ascii="Times New Roman" w:hAnsi="Times New Roman" w:cs="Times New Roman"/>
          <w:sz w:val="24"/>
          <w:szCs w:val="24"/>
        </w:rPr>
        <w:t xml:space="preserve"> de modo a ficarem ‘em pé’</w:t>
      </w:r>
      <w:r w:rsidR="00DF5FFC" w:rsidRPr="00893914">
        <w:rPr>
          <w:rFonts w:ascii="Times New Roman" w:hAnsi="Times New Roman" w:cs="Times New Roman"/>
          <w:sz w:val="24"/>
          <w:szCs w:val="24"/>
        </w:rPr>
        <w:t xml:space="preserve"> </w:t>
      </w:r>
      <w:r w:rsidR="0051760B" w:rsidRPr="00893914">
        <w:rPr>
          <w:rFonts w:ascii="Times New Roman" w:hAnsi="Times New Roman" w:cs="Times New Roman"/>
          <w:sz w:val="24"/>
          <w:szCs w:val="24"/>
        </w:rPr>
        <w:t>e que podem che</w:t>
      </w:r>
      <w:r w:rsidR="00DF5FFC" w:rsidRPr="00893914">
        <w:rPr>
          <w:rFonts w:ascii="Times New Roman" w:hAnsi="Times New Roman" w:cs="Times New Roman"/>
          <w:sz w:val="24"/>
          <w:szCs w:val="24"/>
        </w:rPr>
        <w:t>gar até vários metros de altura;</w:t>
      </w:r>
      <w:r w:rsidR="0051760B" w:rsidRPr="00893914">
        <w:rPr>
          <w:rFonts w:ascii="Times New Roman" w:hAnsi="Times New Roman" w:cs="Times New Roman"/>
          <w:sz w:val="24"/>
          <w:szCs w:val="24"/>
        </w:rPr>
        <w:t xml:space="preserve"> sendo </w:t>
      </w:r>
      <w:r w:rsidR="00DF5FFC" w:rsidRPr="00893914">
        <w:rPr>
          <w:rFonts w:ascii="Times New Roman" w:hAnsi="Times New Roman" w:cs="Times New Roman"/>
          <w:sz w:val="24"/>
          <w:szCs w:val="24"/>
        </w:rPr>
        <w:t xml:space="preserve">que </w:t>
      </w:r>
      <w:r w:rsidR="0051760B" w:rsidRPr="00893914">
        <w:rPr>
          <w:rFonts w:ascii="Times New Roman" w:hAnsi="Times New Roman" w:cs="Times New Roman"/>
          <w:sz w:val="24"/>
          <w:szCs w:val="24"/>
        </w:rPr>
        <w:t xml:space="preserve">o maior encontrado na península Ibérica, formada por Espanha e Portugal, </w:t>
      </w:r>
      <w:r w:rsidR="00DF5FFC" w:rsidRPr="00893914">
        <w:rPr>
          <w:rFonts w:ascii="Times New Roman" w:hAnsi="Times New Roman" w:cs="Times New Roman"/>
          <w:sz w:val="24"/>
          <w:szCs w:val="24"/>
        </w:rPr>
        <w:t>é um</w:t>
      </w:r>
      <w:r w:rsidR="0051760B" w:rsidRPr="00893914">
        <w:rPr>
          <w:rFonts w:ascii="Times New Roman" w:hAnsi="Times New Roman" w:cs="Times New Roman"/>
          <w:sz w:val="24"/>
          <w:szCs w:val="24"/>
        </w:rPr>
        <w:t xml:space="preserve"> menir de 7 metros de altura e </w:t>
      </w:r>
      <w:r w:rsidR="00DF5FFC" w:rsidRPr="00893914">
        <w:rPr>
          <w:rFonts w:ascii="Times New Roman" w:hAnsi="Times New Roman" w:cs="Times New Roman"/>
          <w:sz w:val="24"/>
          <w:szCs w:val="24"/>
        </w:rPr>
        <w:t>cerca</w:t>
      </w:r>
      <w:r w:rsidR="0051760B" w:rsidRPr="00893914">
        <w:rPr>
          <w:rFonts w:ascii="Times New Roman" w:hAnsi="Times New Roman" w:cs="Times New Roman"/>
          <w:sz w:val="24"/>
          <w:szCs w:val="24"/>
        </w:rPr>
        <w:t xml:space="preserve"> de 400 mil anos de idade.</w:t>
      </w:r>
      <w:r w:rsidR="00DF5FFC" w:rsidRPr="00893914">
        <w:rPr>
          <w:rFonts w:ascii="Times New Roman" w:hAnsi="Times New Roman" w:cs="Times New Roman"/>
          <w:sz w:val="24"/>
          <w:szCs w:val="24"/>
        </w:rPr>
        <w:t xml:space="preserve"> Os menires podem estar isolados e assim terem servido para o culto à fecundidade ou para demarcação territorial, podem estar em linha e terem servido para orientação ou podem estar em círculos, tendo servido como santuários religiosos da pré-história.</w:t>
      </w:r>
      <w:r w:rsidR="00DF5FFC" w:rsidRPr="00893914">
        <w:rPr>
          <w:rFonts w:ascii="Times New Roman" w:hAnsi="Times New Roman" w:cs="Times New Roman"/>
          <w:sz w:val="24"/>
          <w:szCs w:val="24"/>
        </w:rPr>
        <w:br/>
      </w:r>
      <w:r w:rsidR="00DF5FFC" w:rsidRPr="00893914">
        <w:rPr>
          <w:rFonts w:ascii="Times New Roman" w:hAnsi="Times New Roman" w:cs="Times New Roman"/>
          <w:sz w:val="24"/>
          <w:szCs w:val="24"/>
        </w:rPr>
        <w:tab/>
        <w:t xml:space="preserve">Os alinhamentos são </w:t>
      </w:r>
      <w:r w:rsidR="005429E0" w:rsidRPr="00893914">
        <w:rPr>
          <w:rFonts w:ascii="Times New Roman" w:hAnsi="Times New Roman" w:cs="Times New Roman"/>
          <w:sz w:val="24"/>
          <w:szCs w:val="24"/>
        </w:rPr>
        <w:t>justamente os menires colocados em linha, sendo que os mais famosos deles são os de Carnac, na França. O primeiro deles é chamado Kermario e possui 10 linhas com 982 menires; o segundo é chamado Menec e possui 11 linhas com 1100 menires ao longo de 1,2 km; e o terceiro é chamado Kerlescan com 13 linhas e 540 menires.</w:t>
      </w:r>
    </w:p>
    <w:p w:rsidR="00DF5FFC" w:rsidRPr="00893914" w:rsidRDefault="005429E0" w:rsidP="0051760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893914">
        <w:rPr>
          <w:rFonts w:ascii="Times New Roman" w:hAnsi="Times New Roman" w:cs="Times New Roman"/>
          <w:sz w:val="24"/>
          <w:szCs w:val="24"/>
        </w:rPr>
        <w:t xml:space="preserve">Os cromeleques </w:t>
      </w:r>
      <w:r w:rsidR="00920E76" w:rsidRPr="00893914">
        <w:rPr>
          <w:rFonts w:ascii="Times New Roman" w:hAnsi="Times New Roman" w:cs="Times New Roman"/>
          <w:sz w:val="24"/>
          <w:szCs w:val="24"/>
        </w:rPr>
        <w:t>– do grego ‘crwm’, ‘torto’ e de ‘</w:t>
      </w:r>
      <w:proofErr w:type="gramStart"/>
      <w:r w:rsidR="00920E76" w:rsidRPr="00893914">
        <w:rPr>
          <w:rFonts w:ascii="Times New Roman" w:hAnsi="Times New Roman" w:cs="Times New Roman"/>
          <w:sz w:val="24"/>
          <w:szCs w:val="24"/>
        </w:rPr>
        <w:t>lech</w:t>
      </w:r>
      <w:proofErr w:type="gramEnd"/>
      <w:r w:rsidR="00920E76" w:rsidRPr="00893914">
        <w:rPr>
          <w:rFonts w:ascii="Times New Roman" w:hAnsi="Times New Roman" w:cs="Times New Roman"/>
          <w:sz w:val="24"/>
          <w:szCs w:val="24"/>
        </w:rPr>
        <w:t xml:space="preserve">’, ‘laje’ - </w:t>
      </w:r>
      <w:r w:rsidRPr="00893914">
        <w:rPr>
          <w:rFonts w:ascii="Times New Roman" w:hAnsi="Times New Roman" w:cs="Times New Roman"/>
          <w:sz w:val="24"/>
          <w:szCs w:val="24"/>
        </w:rPr>
        <w:t>consistem de menires organizados em círculos, elipses ou retângulos</w:t>
      </w:r>
      <w:r w:rsidR="00920E76" w:rsidRPr="00893914">
        <w:rPr>
          <w:rFonts w:ascii="Times New Roman" w:hAnsi="Times New Roman" w:cs="Times New Roman"/>
          <w:sz w:val="24"/>
          <w:szCs w:val="24"/>
        </w:rPr>
        <w:t xml:space="preserve">, sendo que na Argentina </w:t>
      </w:r>
      <w:r w:rsidRPr="00893914">
        <w:rPr>
          <w:rFonts w:ascii="Times New Roman" w:hAnsi="Times New Roman" w:cs="Times New Roman"/>
          <w:sz w:val="24"/>
          <w:szCs w:val="24"/>
        </w:rPr>
        <w:t>recebem o nome de ‘apachetas’. São considerados locais de encontros tribais e de rituais religiosos, sendo o mais famoso deles o Stonehenge, na Inglaterra, cujo nome significa ‘pedras suspensas’</w:t>
      </w:r>
      <w:r w:rsidR="00316A62" w:rsidRPr="00893914">
        <w:rPr>
          <w:rFonts w:ascii="Times New Roman" w:hAnsi="Times New Roman" w:cs="Times New Roman"/>
          <w:sz w:val="24"/>
          <w:szCs w:val="24"/>
        </w:rPr>
        <w:t xml:space="preserve"> e que</w:t>
      </w:r>
      <w:r w:rsidR="00717D29" w:rsidRPr="00893914">
        <w:rPr>
          <w:rFonts w:ascii="Times New Roman" w:hAnsi="Times New Roman" w:cs="Times New Roman"/>
          <w:sz w:val="24"/>
          <w:szCs w:val="24"/>
        </w:rPr>
        <w:t xml:space="preserve"> se acredita ter servido para o culto do Sol</w:t>
      </w:r>
      <w:r w:rsidR="00316A62" w:rsidRPr="00893914">
        <w:rPr>
          <w:rFonts w:ascii="Times New Roman" w:hAnsi="Times New Roman" w:cs="Times New Roman"/>
          <w:sz w:val="24"/>
          <w:szCs w:val="24"/>
        </w:rPr>
        <w:t>.</w:t>
      </w:r>
    </w:p>
    <w:p w:rsidR="00920E76" w:rsidRPr="00893914" w:rsidRDefault="00316A62" w:rsidP="0051760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 w:rsidRPr="00893914">
        <w:rPr>
          <w:rFonts w:ascii="Times New Roman" w:hAnsi="Times New Roman" w:cs="Times New Roman"/>
          <w:sz w:val="24"/>
          <w:szCs w:val="24"/>
        </w:rPr>
        <w:t xml:space="preserve">Por último, os dolmens são formados por duas ou mais pedras verticais fincadas no chão tal </w:t>
      </w:r>
      <w:r w:rsidR="00717D29" w:rsidRPr="00893914">
        <w:rPr>
          <w:rFonts w:ascii="Times New Roman" w:hAnsi="Times New Roman" w:cs="Times New Roman"/>
          <w:sz w:val="24"/>
          <w:szCs w:val="24"/>
        </w:rPr>
        <w:t xml:space="preserve">qual paredes, </w:t>
      </w:r>
      <w:r w:rsidRPr="00893914">
        <w:rPr>
          <w:rFonts w:ascii="Times New Roman" w:hAnsi="Times New Roman" w:cs="Times New Roman"/>
          <w:sz w:val="24"/>
          <w:szCs w:val="24"/>
        </w:rPr>
        <w:t xml:space="preserve">sobre as quais é colocada uma grande pedra </w:t>
      </w:r>
      <w:r w:rsidR="008832C6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-33020</wp:posOffset>
            </wp:positionV>
            <wp:extent cx="1609725" cy="1205230"/>
            <wp:effectExtent l="38100" t="0" r="28575" b="337820"/>
            <wp:wrapSquare wrapText="bothSides"/>
            <wp:docPr id="5" name="Imagem 5" descr="D:\USP 2010 - Segundo Semestre\Astronomia\Arqueoastronomia\Imagens\dolmenpoulnabr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P 2010 - Segundo Semestre\Astronomia\Arqueoastronomia\Imagens\dolmenpoulnabro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52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893914">
        <w:rPr>
          <w:rFonts w:ascii="Times New Roman" w:hAnsi="Times New Roman" w:cs="Times New Roman"/>
          <w:sz w:val="24"/>
          <w:szCs w:val="24"/>
        </w:rPr>
        <w:t xml:space="preserve">na horizontal como se fosse um teto.  Suas funções ainda são bastante duvidosas, mas acredita-se que na Galícia, região ocupada por civilizações celtas, os </w:t>
      </w:r>
      <w:r w:rsidR="00B6682B" w:rsidRPr="00893914">
        <w:rPr>
          <w:rFonts w:ascii="Times New Roman" w:hAnsi="Times New Roman" w:cs="Times New Roman"/>
          <w:sz w:val="24"/>
          <w:szCs w:val="24"/>
        </w:rPr>
        <w:t>dolmens</w:t>
      </w:r>
      <w:r w:rsidRPr="00893914">
        <w:rPr>
          <w:rFonts w:ascii="Times New Roman" w:hAnsi="Times New Roman" w:cs="Times New Roman"/>
          <w:sz w:val="24"/>
          <w:szCs w:val="24"/>
        </w:rPr>
        <w:t xml:space="preserve"> eram utilizados para sacrifício por druidas – pessoas encarregadas da filosofia e do ensino celta </w:t>
      </w:r>
      <w:r w:rsidR="00920E76" w:rsidRPr="00893914">
        <w:rPr>
          <w:rFonts w:ascii="Times New Roman" w:hAnsi="Times New Roman" w:cs="Times New Roman"/>
          <w:sz w:val="24"/>
          <w:szCs w:val="24"/>
        </w:rPr>
        <w:t>–</w:t>
      </w:r>
      <w:r w:rsidRPr="00893914">
        <w:rPr>
          <w:rFonts w:ascii="Times New Roman" w:hAnsi="Times New Roman" w:cs="Times New Roman"/>
          <w:sz w:val="24"/>
          <w:szCs w:val="24"/>
        </w:rPr>
        <w:t xml:space="preserve"> </w:t>
      </w:r>
      <w:r w:rsidR="00920E76" w:rsidRPr="00893914">
        <w:rPr>
          <w:rFonts w:ascii="Times New Roman" w:hAnsi="Times New Roman" w:cs="Times New Roman"/>
          <w:sz w:val="24"/>
          <w:szCs w:val="24"/>
        </w:rPr>
        <w:t>ou como túmulos. Um dólmen famoso é o de Poulnabrone, na Irlanda.</w:t>
      </w:r>
    </w:p>
    <w:p w:rsidR="00920E76" w:rsidRPr="00893914" w:rsidRDefault="008832C6" w:rsidP="0051760B">
      <w:pPr>
        <w:pStyle w:val="PargrafodaLista"/>
        <w:ind w:firstLine="69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28" type="#_x0000_t202" style="position:absolute;left:0;text-align:left;margin-left:278.2pt;margin-top:-.2pt;width:204.5pt;height:41.25pt;z-index:251664384;mso-width-relative:margin;mso-height-relative:margin" filled="f" stroked="f">
            <v:textbox style="mso-next-textbox:#_x0000_s1028">
              <w:txbxContent>
                <w:p w:rsidR="00FE188A" w:rsidRPr="00893914" w:rsidRDefault="00FE188A" w:rsidP="00920E7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9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Figura 3 – Dólmen de Poul</w:t>
                  </w:r>
                  <w:r w:rsidR="006B1923">
                    <w:rPr>
                      <w:rFonts w:ascii="Times New Roman" w:hAnsi="Times New Roman" w:cs="Times New Roman"/>
                      <w:sz w:val="24"/>
                      <w:szCs w:val="24"/>
                    </w:rPr>
                    <w:t>na</w:t>
                  </w:r>
                  <w:r w:rsidRPr="008939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brone</w:t>
                  </w:r>
                </w:p>
              </w:txbxContent>
            </v:textbox>
          </v:shape>
        </w:pict>
      </w:r>
    </w:p>
    <w:p w:rsidR="00920E76" w:rsidRPr="00F41FD7" w:rsidRDefault="00920E76" w:rsidP="00AB5007">
      <w:pPr>
        <w:pStyle w:val="PargrafodaLista"/>
        <w:numPr>
          <w:ilvl w:val="0"/>
          <w:numId w:val="1"/>
        </w:numPr>
        <w:jc w:val="center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1" w:name="_Toc279587350"/>
      <w:r w:rsidRPr="00F41FD7">
        <w:rPr>
          <w:rFonts w:ascii="Times New Roman" w:hAnsi="Times New Roman" w:cs="Times New Roman"/>
          <w:b/>
          <w:sz w:val="24"/>
          <w:szCs w:val="24"/>
          <w:u w:val="single"/>
        </w:rPr>
        <w:t>As construções lendárias</w:t>
      </w:r>
      <w:bookmarkEnd w:id="1"/>
    </w:p>
    <w:p w:rsidR="00920E76" w:rsidRPr="00F41FD7" w:rsidRDefault="00920E76" w:rsidP="00920E76">
      <w:pPr>
        <w:pStyle w:val="PargrafodaLista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20E76" w:rsidRPr="00F41FD7" w:rsidRDefault="00F41FD7" w:rsidP="00AB5007">
      <w:pPr>
        <w:pStyle w:val="PargrafodaLista"/>
        <w:numPr>
          <w:ilvl w:val="1"/>
          <w:numId w:val="1"/>
        </w:numPr>
        <w:jc w:val="both"/>
        <w:outlineLvl w:val="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1FD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bookmarkStart w:id="2" w:name="_Toc279587351"/>
      <w:r w:rsidR="00920E76" w:rsidRPr="00F41FD7">
        <w:rPr>
          <w:rFonts w:ascii="Times New Roman" w:hAnsi="Times New Roman" w:cs="Times New Roman"/>
          <w:b/>
          <w:sz w:val="24"/>
          <w:szCs w:val="24"/>
          <w:u w:val="single"/>
        </w:rPr>
        <w:t>As pirâmides de Gizé</w:t>
      </w:r>
      <w:bookmarkEnd w:id="2"/>
    </w:p>
    <w:p w:rsidR="00920E76" w:rsidRPr="00893914" w:rsidRDefault="00920E76" w:rsidP="00920E76">
      <w:pPr>
        <w:pStyle w:val="Pargrafoda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20E76" w:rsidRPr="00893914" w:rsidRDefault="009801A7" w:rsidP="009653E6">
      <w:pPr>
        <w:pStyle w:val="PargrafodaLista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29" type="#_x0000_t202" style="position:absolute;left:0;text-align:left;margin-left:266.95pt;margin-top:129.3pt;width:137.75pt;height:41.25pt;z-index:251666432;mso-width-relative:margin;mso-height-relative:margin" filled="f" stroked="f">
            <v:textbox style="mso-next-textbox:#_x0000_s1029">
              <w:txbxContent>
                <w:p w:rsidR="00FE188A" w:rsidRPr="00893914" w:rsidRDefault="00FE188A" w:rsidP="009653E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9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Figura 4– Pirâmides de Gizé</w:t>
                  </w:r>
                </w:p>
              </w:txbxContent>
            </v:textbox>
          </v:shape>
        </w:pict>
      </w:r>
      <w:r w:rsidR="009653E6" w:rsidRPr="0089391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22860</wp:posOffset>
            </wp:positionV>
            <wp:extent cx="2390775" cy="1581150"/>
            <wp:effectExtent l="38100" t="0" r="28575" b="457200"/>
            <wp:wrapSquare wrapText="bothSides"/>
            <wp:docPr id="6" name="Imagem 6" descr="D:\USP 2010 - Segundo Semestre\Astronomia\Arqueoastronomia\Imagens\giza_pyram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P 2010 - Segundo Semestre\Astronomia\Arqueoastronomia\Imagens\giza_pyramid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81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20E76" w:rsidRPr="00893914">
        <w:rPr>
          <w:rFonts w:ascii="Times New Roman" w:hAnsi="Times New Roman" w:cs="Times New Roman"/>
          <w:sz w:val="24"/>
          <w:szCs w:val="24"/>
        </w:rPr>
        <w:t>Consta que na década de 1980, o engenheiro e escritor Robert Bauval estudava as pirâmides de Gizé quando percebeu que uma das pirâmides da IV Dinastia Egípcia, a de Quéfren, estava levemente desalinhada em relação às outras duas, Quéops e Miquerinos.  Posteriormente, Bauval conseguiu chegar à conclusão de que o pequeno desvio direcional correspondia de maneira exata à variação angular das estrelas que formam o cinturão de Órion, Mintaka, Alnitaka e Alnilan</w:t>
      </w:r>
      <w:r w:rsidR="00717D29" w:rsidRPr="00893914">
        <w:rPr>
          <w:rFonts w:ascii="Times New Roman" w:hAnsi="Times New Roman" w:cs="Times New Roman"/>
          <w:sz w:val="24"/>
          <w:szCs w:val="24"/>
        </w:rPr>
        <w:t xml:space="preserve"> – ou três Marias. Para isso, Bauval mediu as distâncias angulares entre as três pirâmides e entre as tr</w:t>
      </w:r>
      <w:r w:rsidR="009653E6" w:rsidRPr="00893914">
        <w:rPr>
          <w:rFonts w:ascii="Times New Roman" w:hAnsi="Times New Roman" w:cs="Times New Roman"/>
          <w:sz w:val="24"/>
          <w:szCs w:val="24"/>
        </w:rPr>
        <w:t>ês estrelas e verificou que elas coincidiam, e, juntamente com o jornalista e escritor Graham Hancock mais a ajuda de um computador viram que em 10450 a.C. as estrelas estavam exatamente sobre as pirâmides. A teoria de que essa construção tenha sido intencional recebe o no</w:t>
      </w:r>
      <w:r w:rsidR="00B6682B" w:rsidRPr="00893914">
        <w:rPr>
          <w:rFonts w:ascii="Times New Roman" w:hAnsi="Times New Roman" w:cs="Times New Roman"/>
          <w:sz w:val="24"/>
          <w:szCs w:val="24"/>
        </w:rPr>
        <w:t>me de “Teoria da correlação de Ó</w:t>
      </w:r>
      <w:r w:rsidR="009653E6" w:rsidRPr="00893914">
        <w:rPr>
          <w:rFonts w:ascii="Times New Roman" w:hAnsi="Times New Roman" w:cs="Times New Roman"/>
          <w:sz w:val="24"/>
          <w:szCs w:val="24"/>
        </w:rPr>
        <w:t>rion”, rejeitada pela grande maioria dos egiptólogos.</w:t>
      </w:r>
    </w:p>
    <w:p w:rsidR="009653E6" w:rsidRPr="00893914" w:rsidRDefault="00FE188A" w:rsidP="009653E6">
      <w:pPr>
        <w:pStyle w:val="PargrafodaLista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89391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973455</wp:posOffset>
            </wp:positionV>
            <wp:extent cx="1137285" cy="1133475"/>
            <wp:effectExtent l="38100" t="0" r="24765" b="333375"/>
            <wp:wrapSquare wrapText="bothSides"/>
            <wp:docPr id="8" name="Imagem 8" descr="D:\USP 2010 - Segundo Semestre\Astronomia\Arqueoastronomia\Imagens\le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P 2010 - Segundo Semestre\Astronomia\Arqueoastronomia\Imagens\leo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33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653E6" w:rsidRPr="00893914">
        <w:rPr>
          <w:rFonts w:ascii="Times New Roman" w:hAnsi="Times New Roman" w:cs="Times New Roman"/>
          <w:sz w:val="24"/>
          <w:szCs w:val="24"/>
        </w:rPr>
        <w:t>Por outro lado, sabe-se que as pirâmides de Gizé estão localizadas em coordenadas bastante curiosas; sendo que o meridiano a 31</w:t>
      </w:r>
      <w:r w:rsidR="009653E6" w:rsidRPr="00893914">
        <w:rPr>
          <w:rFonts w:ascii="Times New Roman" w:eastAsia="MS Mincho" w:hAnsi="Times New Roman" w:cs="Times New Roman"/>
          <w:sz w:val="24"/>
          <w:szCs w:val="24"/>
        </w:rPr>
        <w:t>˚</w:t>
      </w:r>
      <w:r w:rsidR="009653E6" w:rsidRPr="00893914">
        <w:rPr>
          <w:rFonts w:ascii="Times New Roman" w:hAnsi="Times New Roman" w:cs="Times New Roman"/>
          <w:sz w:val="24"/>
          <w:szCs w:val="24"/>
        </w:rPr>
        <w:t xml:space="preserve"> a leste de Greenwich e o paralelo a </w:t>
      </w:r>
      <w:proofErr w:type="gramStart"/>
      <w:r w:rsidR="009653E6" w:rsidRPr="00893914">
        <w:rPr>
          <w:rFonts w:ascii="Times New Roman" w:hAnsi="Times New Roman" w:cs="Times New Roman"/>
          <w:sz w:val="24"/>
          <w:szCs w:val="24"/>
        </w:rPr>
        <w:t>30</w:t>
      </w:r>
      <w:r w:rsidR="009653E6" w:rsidRPr="00893914">
        <w:rPr>
          <w:rFonts w:ascii="Times New Roman" w:eastAsia="MS Mincho" w:hAnsi="Times New Roman" w:cs="Times New Roman"/>
          <w:sz w:val="24"/>
          <w:szCs w:val="24"/>
        </w:rPr>
        <w:t>˚</w:t>
      </w:r>
      <w:r w:rsidR="009653E6" w:rsidRPr="00893914">
        <w:rPr>
          <w:rFonts w:ascii="Times New Roman" w:hAnsi="Times New Roman" w:cs="Times New Roman"/>
          <w:sz w:val="24"/>
          <w:szCs w:val="24"/>
        </w:rPr>
        <w:t>norte</w:t>
      </w:r>
      <w:proofErr w:type="gramEnd"/>
      <w:r w:rsidR="009653E6" w:rsidRPr="00893914">
        <w:rPr>
          <w:rFonts w:ascii="Times New Roman" w:hAnsi="Times New Roman" w:cs="Times New Roman"/>
          <w:sz w:val="24"/>
          <w:szCs w:val="24"/>
        </w:rPr>
        <w:t xml:space="preserve"> são as linhas que dividem o planeta Terra em quadrantes aproximadamente iguais e no centro onde se cruzam é exatamente onde estão as pirâmides.</w:t>
      </w:r>
    </w:p>
    <w:p w:rsidR="009653E6" w:rsidRPr="00893914" w:rsidRDefault="00886A55" w:rsidP="00AB5007">
      <w:pPr>
        <w:pStyle w:val="PargrafodaLista"/>
        <w:ind w:left="1080" w:firstLine="336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111125</wp:posOffset>
            </wp:positionV>
            <wp:extent cx="2362200" cy="1577975"/>
            <wp:effectExtent l="38100" t="0" r="19050" b="460375"/>
            <wp:wrapSquare wrapText="bothSides"/>
            <wp:docPr id="7" name="Imagem 7" descr="D:\USP 2010 - Segundo Semestre\Astronomia\Arqueoastronomia\Imagens\Egypt - Sphinx tight w pyramid 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P 2010 - Segundo Semestre\Astronomia\Arqueoastronomia\Imagens\Egypt - Sphinx tight w pyramid H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77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653E6" w:rsidRPr="00F41FD7" w:rsidRDefault="00F41FD7" w:rsidP="00AB5007">
      <w:pPr>
        <w:pStyle w:val="PargrafodaLista"/>
        <w:numPr>
          <w:ilvl w:val="1"/>
          <w:numId w:val="1"/>
        </w:numPr>
        <w:jc w:val="both"/>
        <w:outlineLvl w:val="1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bookmarkStart w:id="3" w:name="_Toc279587352"/>
      <w:r w:rsidR="009653E6" w:rsidRPr="00F41FD7">
        <w:rPr>
          <w:rFonts w:ascii="Times New Roman" w:hAnsi="Times New Roman" w:cs="Times New Roman"/>
          <w:b/>
          <w:sz w:val="24"/>
          <w:szCs w:val="24"/>
          <w:u w:val="single"/>
        </w:rPr>
        <w:t>A esfinge</w:t>
      </w:r>
      <w:bookmarkEnd w:id="3"/>
      <w:r w:rsidR="009653E6" w:rsidRPr="00F41FD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9653E6" w:rsidRPr="00893914" w:rsidRDefault="009653E6" w:rsidP="009653E6">
      <w:pPr>
        <w:pStyle w:val="PargrafodaLista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9653E6" w:rsidRDefault="009801A7" w:rsidP="00FE188A">
      <w:pPr>
        <w:pStyle w:val="PargrafodaLista"/>
        <w:ind w:left="1080" w:firstLine="33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801A7"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30" type="#_x0000_t202" style="position:absolute;left:0;text-align:left;margin-left:236.7pt;margin-top:84.15pt;width:201pt;height:41.25pt;z-index:251668480;mso-width-relative:margin;mso-height-relative:margin" filled="f" stroked="f">
            <v:textbox style="mso-next-textbox:#_x0000_s1030">
              <w:txbxContent>
                <w:p w:rsidR="00FE188A" w:rsidRPr="00893914" w:rsidRDefault="00FE188A" w:rsidP="00FE188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9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Figura 5 – A esfinge egípcia e a constelação de Leão</w:t>
                  </w:r>
                </w:p>
              </w:txbxContent>
            </v:textbox>
          </v:shape>
        </w:pict>
      </w:r>
      <w:r w:rsidR="009653E6" w:rsidRPr="00893914">
        <w:rPr>
          <w:rFonts w:ascii="Times New Roman" w:hAnsi="Times New Roman" w:cs="Times New Roman"/>
          <w:sz w:val="24"/>
          <w:szCs w:val="24"/>
        </w:rPr>
        <w:t xml:space="preserve">É notável que a esfinge do Egito </w:t>
      </w:r>
      <w:proofErr w:type="gramStart"/>
      <w:r w:rsidR="009653E6" w:rsidRPr="00893914">
        <w:rPr>
          <w:rFonts w:ascii="Times New Roman" w:hAnsi="Times New Roman" w:cs="Times New Roman"/>
          <w:sz w:val="24"/>
          <w:szCs w:val="24"/>
        </w:rPr>
        <w:t>tem</w:t>
      </w:r>
      <w:proofErr w:type="gramEnd"/>
      <w:r w:rsidR="009653E6" w:rsidRPr="00893914">
        <w:rPr>
          <w:rFonts w:ascii="Times New Roman" w:hAnsi="Times New Roman" w:cs="Times New Roman"/>
          <w:sz w:val="24"/>
          <w:szCs w:val="24"/>
        </w:rPr>
        <w:t xml:space="preserve"> características diferentes, como o corpo de um leão e um rosto de ser humano, com os olhos apontados </w:t>
      </w:r>
      <w:r w:rsidR="009653E6" w:rsidRPr="00893914">
        <w:rPr>
          <w:rFonts w:ascii="Times New Roman" w:hAnsi="Times New Roman" w:cs="Times New Roman"/>
          <w:sz w:val="24"/>
          <w:szCs w:val="24"/>
        </w:rPr>
        <w:lastRenderedPageBreak/>
        <w:t>para algum lugar fixo desconhecido.</w:t>
      </w:r>
      <w:r w:rsidR="00FE188A" w:rsidRPr="00893914">
        <w:rPr>
          <w:rFonts w:ascii="Times New Roman" w:hAnsi="Times New Roman" w:cs="Times New Roman"/>
          <w:sz w:val="24"/>
          <w:szCs w:val="24"/>
        </w:rPr>
        <w:t xml:space="preserve"> A mesma dupla que analisou as pirâmides de Gizé também analisou a esfinge e constatou que no mesmo ano, 10450 a.C., a esfinge teria seus olhos apontados justamente para a constelação de Leão.</w:t>
      </w:r>
      <w:r w:rsidR="00FE188A" w:rsidRPr="0089391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A54800" w:rsidRPr="00A54800" w:rsidRDefault="00A54800" w:rsidP="00FE188A">
      <w:pPr>
        <w:pStyle w:val="PargrafodaLista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</w:p>
    <w:p w:rsidR="009653E6" w:rsidRPr="00F41FD7" w:rsidRDefault="00A54800" w:rsidP="00AB5007">
      <w:pPr>
        <w:pStyle w:val="PargrafodaLista"/>
        <w:numPr>
          <w:ilvl w:val="1"/>
          <w:numId w:val="1"/>
        </w:numPr>
        <w:jc w:val="both"/>
        <w:outlineLvl w:val="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1FD7">
        <w:rPr>
          <w:rFonts w:ascii="Times New Roman" w:hAnsi="Times New Roman" w:cs="Times New Roman"/>
          <w:b/>
          <w:noProof/>
          <w:sz w:val="24"/>
          <w:szCs w:val="24"/>
          <w:u w:val="single"/>
          <w:lang w:eastAsia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391160</wp:posOffset>
            </wp:positionV>
            <wp:extent cx="1895475" cy="1695450"/>
            <wp:effectExtent l="38100" t="0" r="28575" b="495300"/>
            <wp:wrapSquare wrapText="bothSides"/>
            <wp:docPr id="12" name="Imagem 12" descr="D:\USP 2010 - Segundo Semestre\Astronomia\Arqueoastronomia\Imagens\dracoconstell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P 2010 - Segundo Semestre\Astronomia\Arqueoastronomia\Imagens\dracoconstellati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695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F41FD7">
        <w:rPr>
          <w:rFonts w:ascii="Times New Roman" w:hAnsi="Times New Roman" w:cs="Times New Roman"/>
          <w:b/>
          <w:noProof/>
          <w:sz w:val="24"/>
          <w:szCs w:val="24"/>
          <w:u w:val="single"/>
          <w:lang w:eastAsia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305435</wp:posOffset>
            </wp:positionV>
            <wp:extent cx="2524125" cy="1890395"/>
            <wp:effectExtent l="38100" t="0" r="28575" b="548005"/>
            <wp:wrapSquare wrapText="bothSides"/>
            <wp:docPr id="10" name="Imagem 10" descr="D:\USP 2010 - Segundo Semestre\Astronomia\Arqueoastronomia\Imagens\angkor_wat_cambo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P 2010 - Segundo Semestre\Astronomia\Arqueoastronomia\Imagens\angkor_wat_cambod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03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41FD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bookmarkStart w:id="4" w:name="_Toc279587353"/>
      <w:r w:rsidR="00FE188A" w:rsidRPr="00F41FD7">
        <w:rPr>
          <w:rFonts w:ascii="Times New Roman" w:hAnsi="Times New Roman" w:cs="Times New Roman"/>
          <w:b/>
          <w:sz w:val="24"/>
          <w:szCs w:val="24"/>
          <w:u w:val="single"/>
        </w:rPr>
        <w:t>Angkor Wat</w:t>
      </w:r>
      <w:bookmarkEnd w:id="4"/>
    </w:p>
    <w:p w:rsidR="00FE188A" w:rsidRPr="00893914" w:rsidRDefault="009801A7" w:rsidP="00FE188A">
      <w:pPr>
        <w:pStyle w:val="PargrafodaLista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31" type="#_x0000_t202" style="position:absolute;left:0;text-align:left;margin-left:-195.5pt;margin-top:165.55pt;width:137.75pt;height:41.25pt;z-index:251672576;mso-width-relative:margin;mso-height-relative:margin" filled="f" stroked="f">
            <v:textbox style="mso-next-textbox:#_x0000_s1031">
              <w:txbxContent>
                <w:p w:rsidR="00C6257A" w:rsidRPr="00893914" w:rsidRDefault="00C6257A" w:rsidP="00C625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9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Figura 6 – Angkor Wat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32" type="#_x0000_t202" style="position:absolute;left:0;text-align:left;margin-left:27.25pt;margin-top:161.8pt;width:137.75pt;height:41.25pt;z-index:251673600;mso-width-relative:margin;mso-height-relative:margin" filled="f" stroked="f">
            <v:textbox style="mso-next-textbox:#_x0000_s1032">
              <w:txbxContent>
                <w:p w:rsidR="00C6257A" w:rsidRPr="00893914" w:rsidRDefault="00C6257A" w:rsidP="00C6257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9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Figura 7 – Constelação de Dragão</w:t>
                  </w:r>
                </w:p>
                <w:p w:rsidR="00C6257A" w:rsidRDefault="00C6257A" w:rsidP="00C6257A">
                  <w:pPr>
                    <w:jc w:val="center"/>
                  </w:pPr>
                  <w:r>
                    <w:t xml:space="preserve"> </w:t>
                  </w:r>
                </w:p>
              </w:txbxContent>
            </v:textbox>
          </v:shape>
        </w:pict>
      </w:r>
    </w:p>
    <w:p w:rsidR="00FE188A" w:rsidRPr="00893914" w:rsidRDefault="00FE188A" w:rsidP="00B66038">
      <w:pPr>
        <w:pStyle w:val="PargrafodaLista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  <w:r w:rsidRPr="00893914">
        <w:rPr>
          <w:rFonts w:ascii="Times New Roman" w:hAnsi="Times New Roman" w:cs="Times New Roman"/>
          <w:sz w:val="24"/>
          <w:szCs w:val="24"/>
        </w:rPr>
        <w:t xml:space="preserve">Angkor Wat é um conjunto de templos hindus que foi construído para o rei Suryavarman II no século XII d.C. Os pesquisadores Bauval e Hancock </w:t>
      </w:r>
      <w:r w:rsidR="00B66038" w:rsidRPr="00893914">
        <w:rPr>
          <w:rFonts w:ascii="Times New Roman" w:hAnsi="Times New Roman" w:cs="Times New Roman"/>
          <w:sz w:val="24"/>
          <w:szCs w:val="24"/>
        </w:rPr>
        <w:t>quando os estavam pesquisando no Camboja repararam que a posição das estrelas lembrava a constelação de Dragão. Novamente fizeram a pesquisa no computador e descobriram que também no ano de 10450 a.C. as estrelas tinham posição coincidente com a dos templos.</w:t>
      </w:r>
    </w:p>
    <w:p w:rsidR="008147B3" w:rsidRPr="00893914" w:rsidRDefault="008147B3" w:rsidP="00B66038">
      <w:pPr>
        <w:pStyle w:val="PargrafodaLista"/>
        <w:ind w:left="1080" w:firstLine="336"/>
        <w:jc w:val="both"/>
        <w:rPr>
          <w:rFonts w:ascii="Times New Roman" w:hAnsi="Times New Roman" w:cs="Times New Roman"/>
          <w:sz w:val="24"/>
          <w:szCs w:val="24"/>
        </w:rPr>
      </w:pPr>
    </w:p>
    <w:p w:rsidR="008147B3" w:rsidRPr="00F41FD7" w:rsidRDefault="00F41FD7" w:rsidP="00AB5007">
      <w:pPr>
        <w:pStyle w:val="PargrafodaLista"/>
        <w:numPr>
          <w:ilvl w:val="1"/>
          <w:numId w:val="1"/>
        </w:numPr>
        <w:jc w:val="both"/>
        <w:outlineLvl w:val="1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bookmarkStart w:id="5" w:name="_Toc279587354"/>
      <w:r w:rsidR="008147B3" w:rsidRPr="00F41FD7">
        <w:rPr>
          <w:rFonts w:ascii="Times New Roman" w:hAnsi="Times New Roman" w:cs="Times New Roman"/>
          <w:b/>
          <w:sz w:val="24"/>
          <w:szCs w:val="24"/>
          <w:u w:val="single"/>
        </w:rPr>
        <w:t>A Ilha de Páscoa</w:t>
      </w:r>
      <w:bookmarkEnd w:id="5"/>
    </w:p>
    <w:p w:rsidR="008147B3" w:rsidRPr="00893914" w:rsidRDefault="00B6682B" w:rsidP="008147B3">
      <w:pPr>
        <w:pStyle w:val="PargrafodaLista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89391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191770</wp:posOffset>
            </wp:positionV>
            <wp:extent cx="2524125" cy="2019300"/>
            <wp:effectExtent l="38100" t="0" r="28575" b="590550"/>
            <wp:wrapSquare wrapText="bothSides"/>
            <wp:docPr id="13" name="Imagem 13" descr="D:\USP 2010 - Segundo Semestre\Astronomia\Arqueoastronomia\Imagens\mo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P 2010 - Segundo Semestre\Astronomia\Arqueoastronomia\Imagens\moa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19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B6682B" w:rsidRPr="00893914" w:rsidRDefault="009801A7" w:rsidP="00B6682B">
      <w:pPr>
        <w:pStyle w:val="PargrafodaLista"/>
        <w:ind w:left="141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33" type="#_x0000_t202" style="position:absolute;left:0;text-align:left;margin-left:240.7pt;margin-top:162.4pt;width:137.75pt;height:41.25pt;z-index:251675648;mso-width-relative:margin;mso-height-relative:margin" filled="f" stroked="f">
            <v:textbox style="mso-next-textbox:#_x0000_s1033">
              <w:txbxContent>
                <w:p w:rsidR="00B6682B" w:rsidRPr="00893914" w:rsidRDefault="00B6682B" w:rsidP="00B6682B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9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Figura 8 – </w:t>
                  </w:r>
                  <w:proofErr w:type="gramStart"/>
                  <w:r w:rsidRPr="008939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Moais</w:t>
                  </w:r>
                  <w:proofErr w:type="gramEnd"/>
                  <w:r w:rsidRPr="008939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na Ilha de Páscoa </w:t>
                  </w:r>
                </w:p>
              </w:txbxContent>
            </v:textbox>
          </v:shape>
        </w:pict>
      </w:r>
      <w:r w:rsidR="0023352C" w:rsidRPr="00893914">
        <w:rPr>
          <w:rFonts w:ascii="Times New Roman" w:hAnsi="Times New Roman" w:cs="Times New Roman"/>
          <w:sz w:val="24"/>
          <w:szCs w:val="24"/>
        </w:rPr>
        <w:t>O pesquisador Juan Antonio Belmonte, do Instituto de Astrofísica das Canárias, e o antropólogo Edmundo Edwards, da Universidade do Chile, estiveram estudando as enormes estátuas de pedra construídas pelo povo Rapa-nui – ou também conhecidas como moais – da Ilha de Páscoa na Polinésia. Acreditam que as plataformas onde eram feitos os moais – ou também ahus - estariam voltadas para as estrelas como</w:t>
      </w:r>
      <w:r w:rsidR="00B6682B" w:rsidRPr="00893914">
        <w:rPr>
          <w:rFonts w:ascii="Times New Roman" w:hAnsi="Times New Roman" w:cs="Times New Roman"/>
          <w:sz w:val="24"/>
          <w:szCs w:val="24"/>
        </w:rPr>
        <w:t>, por exemplo,</w:t>
      </w:r>
      <w:r w:rsidR="0023352C" w:rsidRPr="00893914">
        <w:rPr>
          <w:rFonts w:ascii="Times New Roman" w:hAnsi="Times New Roman" w:cs="Times New Roman"/>
          <w:sz w:val="24"/>
          <w:szCs w:val="24"/>
        </w:rPr>
        <w:t xml:space="preserve"> o aglomerado de Plêiades e a constelação de Órion. Edwards é casado com a neta do último </w:t>
      </w:r>
      <w:r w:rsidR="0023352C" w:rsidRPr="00893914">
        <w:rPr>
          <w:rFonts w:ascii="Times New Roman" w:hAnsi="Times New Roman" w:cs="Times New Roman"/>
          <w:sz w:val="24"/>
          <w:szCs w:val="24"/>
        </w:rPr>
        <w:lastRenderedPageBreak/>
        <w:t>descendente aborígene da ilha e por isso teve contato com a cultura astronômica daquele povo, que chamavam as Plêiades de ‘matariki’ que significa ‘olhos pequenos’ e o Cinturão de Órion de ‘tautoro’ que significa ‘os três belos’.</w:t>
      </w:r>
    </w:p>
    <w:p w:rsidR="009653E6" w:rsidRPr="00893914" w:rsidRDefault="00B6682B" w:rsidP="00B6682B">
      <w:pPr>
        <w:pStyle w:val="PargrafodaLista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93914">
        <w:rPr>
          <w:rFonts w:ascii="Times New Roman" w:hAnsi="Times New Roman" w:cs="Times New Roman"/>
          <w:sz w:val="24"/>
          <w:szCs w:val="24"/>
        </w:rPr>
        <w:t xml:space="preserve">Segundo ele o surgimento do aglomerado marcava o início do mês Anakena se saíam ao amanhecer e o da estação de Hora-nui, que correspondia à da temporada de pesca se saíam ao anoitecer. </w:t>
      </w:r>
    </w:p>
    <w:p w:rsidR="00B6682B" w:rsidRPr="00893914" w:rsidRDefault="00B6682B" w:rsidP="00B6682B">
      <w:pPr>
        <w:pStyle w:val="PargrafodaLista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93914">
        <w:rPr>
          <w:rFonts w:ascii="Times New Roman" w:hAnsi="Times New Roman" w:cs="Times New Roman"/>
          <w:sz w:val="24"/>
          <w:szCs w:val="24"/>
        </w:rPr>
        <w:t>Os pesquisadores encontraram no extremo da ilha, na península de Poike uma pedra na qual estava inscrito ‘a pedra para observar as estrelas’ e perto da qual constava um mapa estelar, fortes indícios da construção de moais em homenagem às estrelas.</w:t>
      </w:r>
    </w:p>
    <w:p w:rsidR="002A2CB9" w:rsidRPr="00F41FD7" w:rsidRDefault="002A2CB9" w:rsidP="00B6682B">
      <w:pPr>
        <w:pStyle w:val="PargrafodaLista"/>
        <w:ind w:left="1416" w:firstLine="708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A2CB9" w:rsidRPr="00F41FD7" w:rsidRDefault="00893914" w:rsidP="00AB5007">
      <w:pPr>
        <w:pStyle w:val="PargrafodaLista"/>
        <w:numPr>
          <w:ilvl w:val="1"/>
          <w:numId w:val="1"/>
        </w:numPr>
        <w:outlineLvl w:val="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41FD7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bookmarkStart w:id="6" w:name="_Toc279587355"/>
      <w:r w:rsidR="00EC56CF" w:rsidRPr="00F41FD7">
        <w:rPr>
          <w:rFonts w:ascii="Times New Roman" w:hAnsi="Times New Roman" w:cs="Times New Roman"/>
          <w:b/>
          <w:sz w:val="24"/>
          <w:szCs w:val="24"/>
          <w:u w:val="single"/>
        </w:rPr>
        <w:t>Stonehenge</w:t>
      </w:r>
      <w:bookmarkEnd w:id="6"/>
    </w:p>
    <w:p w:rsidR="00EC56CF" w:rsidRPr="00893914" w:rsidRDefault="00EC56CF" w:rsidP="00EC56CF">
      <w:pPr>
        <w:pStyle w:val="PargrafodaLista"/>
        <w:ind w:left="1080"/>
        <w:rPr>
          <w:rFonts w:ascii="Times New Roman" w:hAnsi="Times New Roman" w:cs="Times New Roman"/>
          <w:sz w:val="24"/>
          <w:szCs w:val="24"/>
        </w:rPr>
      </w:pPr>
    </w:p>
    <w:p w:rsidR="00EC56CF" w:rsidRPr="00893914" w:rsidRDefault="009801A7" w:rsidP="001E4C64">
      <w:pPr>
        <w:pStyle w:val="PargrafodaLista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34" type="#_x0000_t202" style="position:absolute;left:0;text-align:left;margin-left:88.75pt;margin-top:142.25pt;width:137.75pt;height:41.25pt;z-index:251677696;mso-width-relative:margin;mso-height-relative:margin" filled="f" stroked="f">
            <v:textbox style="mso-next-textbox:#_x0000_s1034">
              <w:txbxContent>
                <w:p w:rsidR="001E4C64" w:rsidRPr="00893914" w:rsidRDefault="001E4C64" w:rsidP="001E4C6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9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Figura 9 – Stonehenge e Lua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35" type="#_x0000_t202" style="position:absolute;left:0;text-align:left;margin-left:295.2pt;margin-top:142.25pt;width:137.75pt;height:41.25pt;z-index:251679744;mso-width-relative:margin;mso-height-relative:margin" filled="f" stroked="f">
            <v:textbox style="mso-next-textbox:#_x0000_s1035">
              <w:txbxContent>
                <w:p w:rsidR="001E4C64" w:rsidRPr="00893914" w:rsidRDefault="001E4C64" w:rsidP="001E4C6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93914">
                    <w:rPr>
                      <w:rFonts w:ascii="Times New Roman" w:hAnsi="Times New Roman" w:cs="Times New Roman"/>
                      <w:sz w:val="24"/>
                      <w:szCs w:val="24"/>
                    </w:rPr>
                    <w:t>Figura 10 – Stonehenge e o solstício de verão</w:t>
                  </w:r>
                </w:p>
              </w:txbxContent>
            </v:textbox>
          </v:shape>
        </w:pict>
      </w:r>
      <w:r w:rsidR="001E4C64" w:rsidRPr="0089391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82550</wp:posOffset>
            </wp:positionV>
            <wp:extent cx="2352675" cy="1695450"/>
            <wp:effectExtent l="38100" t="0" r="28575" b="495300"/>
            <wp:wrapSquare wrapText="bothSides"/>
            <wp:docPr id="16" name="Imagem 16" descr="D:\USP 2010 - Segundo Semestre\Astronomia\Arqueoastronomia\Imagens\stonehenge_4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P 2010 - Segundo Semestre\Astronomia\Arqueoastronomia\Imagens\stonehenge_416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95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1E4C64" w:rsidRPr="0089391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82550</wp:posOffset>
            </wp:positionV>
            <wp:extent cx="2740660" cy="1752600"/>
            <wp:effectExtent l="38100" t="0" r="21590" b="514350"/>
            <wp:wrapSquare wrapText="bothSides"/>
            <wp:docPr id="14" name="Imagem 14" descr="D:\USP 2010 - Segundo Semestre\Astronomia\Arqueoastronomia\Imagens\stonehen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P 2010 - Segundo Semestre\Astronomia\Arqueoastronomia\Imagens\stonehenge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752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C56CF" w:rsidRPr="00893914">
        <w:rPr>
          <w:rFonts w:ascii="Times New Roman" w:hAnsi="Times New Roman" w:cs="Times New Roman"/>
          <w:sz w:val="24"/>
          <w:szCs w:val="24"/>
        </w:rPr>
        <w:t>Talvez um dos mais famosos monumentos megalíticos o Stonehenge, segundo cientistas, foi construído entre 2800 e 1100 a.C.</w:t>
      </w:r>
      <w:r w:rsidR="001E4C64" w:rsidRPr="00893914">
        <w:rPr>
          <w:rFonts w:ascii="Times New Roman" w:hAnsi="Times New Roman" w:cs="Times New Roman"/>
          <w:sz w:val="24"/>
          <w:szCs w:val="24"/>
        </w:rPr>
        <w:t xml:space="preserve"> e possui pedras de 5m de altura e 45 toneladas</w:t>
      </w:r>
      <w:r w:rsidR="00EC56CF" w:rsidRPr="00893914">
        <w:rPr>
          <w:rFonts w:ascii="Times New Roman" w:hAnsi="Times New Roman" w:cs="Times New Roman"/>
          <w:sz w:val="24"/>
          <w:szCs w:val="24"/>
        </w:rPr>
        <w:t>. Acredita-se que as chamadas ‘pedras da estação’ que se localizam em seu interior teriam por objetivo a observação do nascer e ocaso tanto do Sol quanto da Lua. De um lado menos científico, acredita-se que as pedras possuam o poder de cura que pudesse ser transferido para a água e tratar as pessoas doentes.</w:t>
      </w:r>
    </w:p>
    <w:p w:rsidR="00EC56CF" w:rsidRPr="00893914" w:rsidRDefault="00EC56CF" w:rsidP="001E4C64">
      <w:pPr>
        <w:pStyle w:val="PargrafodaLista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893914">
        <w:rPr>
          <w:rFonts w:ascii="Times New Roman" w:hAnsi="Times New Roman" w:cs="Times New Roman"/>
          <w:sz w:val="24"/>
          <w:szCs w:val="24"/>
        </w:rPr>
        <w:t>Pelo fato de sua organização circular os cientistas acreditam que sua construção se deu para ritos religiosos ou para encontros tribais, e que esse povo possuía conhecimento suficiente para prever o início do verão inglês e os ciclos tanto solar quanto lunar, mas não estelar.</w:t>
      </w:r>
      <w:r w:rsidR="001E4C64" w:rsidRPr="00893914">
        <w:rPr>
          <w:rFonts w:ascii="Times New Roman" w:hAnsi="Times New Roman" w:cs="Times New Roman"/>
          <w:sz w:val="24"/>
          <w:szCs w:val="24"/>
        </w:rPr>
        <w:t xml:space="preserve"> Para fazer essa previsão, bastava analisar a ‘pedra do altar’ sobre a qual a luz incidia exatamente após atravessar o espaço entre dois menires.</w:t>
      </w:r>
    </w:p>
    <w:p w:rsidR="00DA506C" w:rsidRPr="00893914" w:rsidRDefault="00DA506C" w:rsidP="001E4C64">
      <w:pPr>
        <w:pStyle w:val="PargrafodaLista"/>
        <w:ind w:left="1416" w:firstLine="708"/>
        <w:rPr>
          <w:rFonts w:ascii="Times New Roman" w:hAnsi="Times New Roman" w:cs="Times New Roman"/>
          <w:sz w:val="24"/>
          <w:szCs w:val="24"/>
        </w:rPr>
      </w:pPr>
    </w:p>
    <w:p w:rsidR="00DA506C" w:rsidRPr="00467A41" w:rsidRDefault="00F41FD7" w:rsidP="00AB5007">
      <w:pPr>
        <w:pStyle w:val="PargrafodaLista"/>
        <w:numPr>
          <w:ilvl w:val="1"/>
          <w:numId w:val="1"/>
        </w:numPr>
        <w:outlineLvl w:val="1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bookmarkStart w:id="7" w:name="_Toc279587356"/>
      <w:r w:rsidR="00DA506C" w:rsidRPr="00467A41">
        <w:rPr>
          <w:rFonts w:ascii="Times New Roman" w:hAnsi="Times New Roman" w:cs="Times New Roman"/>
          <w:b/>
          <w:sz w:val="24"/>
          <w:szCs w:val="24"/>
          <w:u w:val="single"/>
        </w:rPr>
        <w:t>Teotihuacán</w:t>
      </w:r>
      <w:bookmarkEnd w:id="7"/>
      <w:r w:rsidR="00DA506C" w:rsidRPr="00467A41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893914" w:rsidRPr="00893914" w:rsidRDefault="00893914" w:rsidP="00893914">
      <w:pPr>
        <w:pStyle w:val="PargrafodaLista"/>
        <w:ind w:left="1080"/>
        <w:rPr>
          <w:rFonts w:ascii="Times New Roman" w:hAnsi="Times New Roman" w:cs="Times New Roman"/>
          <w:sz w:val="24"/>
          <w:szCs w:val="24"/>
        </w:rPr>
      </w:pPr>
    </w:p>
    <w:p w:rsidR="00A43994" w:rsidRPr="00EF0730" w:rsidRDefault="009801A7" w:rsidP="00EF0730">
      <w:pPr>
        <w:pStyle w:val="PargrafodaLista"/>
        <w:ind w:left="1080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36" type="#_x0000_t202" style="position:absolute;left:0;text-align:left;margin-left:-164pt;margin-top:132.55pt;width:137.75pt;height:41.25pt;z-index:251681792;mso-width-relative:margin;mso-height-relative:margin" filled="f" stroked="f">
            <v:textbox style="mso-next-textbox:#_x0000_s1036">
              <w:txbxContent>
                <w:p w:rsidR="00D53DCC" w:rsidRDefault="00D53DCC" w:rsidP="00D53DCC">
                  <w:pPr>
                    <w:jc w:val="center"/>
                  </w:pPr>
                  <w:r>
                    <w:t>Figura 11 – Teotihuacán -Pirâmide da Lua</w:t>
                  </w:r>
                </w:p>
              </w:txbxContent>
            </v:textbox>
          </v:shape>
        </w:pict>
      </w:r>
      <w:r w:rsidR="00DA506C" w:rsidRPr="00893914">
        <w:rPr>
          <w:rFonts w:ascii="Times New Roman" w:hAnsi="Times New Roman" w:cs="Times New Roman"/>
          <w:sz w:val="24"/>
          <w:szCs w:val="24"/>
        </w:rPr>
        <w:t xml:space="preserve">Teotihuacán é uma cidade que já foi </w:t>
      </w:r>
      <w:proofErr w:type="gramStart"/>
      <w:r w:rsidR="00DA506C" w:rsidRPr="0089391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DA506C" w:rsidRPr="00893914">
        <w:rPr>
          <w:rFonts w:ascii="Times New Roman" w:hAnsi="Times New Roman" w:cs="Times New Roman"/>
          <w:sz w:val="24"/>
          <w:szCs w:val="24"/>
        </w:rPr>
        <w:t xml:space="preserve"> capital da região onde hoje se situa o México, mas que era ocupada por povos anteriores aos astecas. Nela foram </w:t>
      </w:r>
      <w:r w:rsidR="00EF0730"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3251200</wp:posOffset>
            </wp:positionH>
            <wp:positionV relativeFrom="paragraph">
              <wp:posOffset>-175895</wp:posOffset>
            </wp:positionV>
            <wp:extent cx="2134235" cy="1600200"/>
            <wp:effectExtent l="38100" t="0" r="18415" b="476250"/>
            <wp:wrapSquare wrapText="bothSides"/>
            <wp:docPr id="17" name="Imagem 17" descr="D:\USP 2010 - Segundo Semestre\Astronomia\Arqueoastronomia\Imagens\moon-pyramid-1066219-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P 2010 - Segundo Semestre\Astronomia\Arqueoastronomia\Imagens\moon-pyramid-1066219-s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600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A506C" w:rsidRPr="00893914">
        <w:rPr>
          <w:rFonts w:ascii="Times New Roman" w:hAnsi="Times New Roman" w:cs="Times New Roman"/>
          <w:sz w:val="24"/>
          <w:szCs w:val="24"/>
        </w:rPr>
        <w:t xml:space="preserve">construídas as famosas pirâmides do Sol e da Lua, sendo que a primeira apontava exatamente para o ponto exato onde o sol se põe no solstício de verão do hemisfério norte, e a </w:t>
      </w:r>
      <w:r w:rsidR="00D53DCC" w:rsidRPr="00893914">
        <w:rPr>
          <w:rFonts w:ascii="Times New Roman" w:hAnsi="Times New Roman" w:cs="Times New Roman"/>
          <w:sz w:val="24"/>
          <w:szCs w:val="24"/>
        </w:rPr>
        <w:t xml:space="preserve">da Lua acredita-se ter servido como câmara ritual. Havia também a superstição de </w:t>
      </w:r>
      <w:r w:rsidR="00EF0730">
        <w:rPr>
          <w:noProof/>
          <w:lang w:eastAsia="pt-BR"/>
        </w:rPr>
        <w:pict>
          <v:shape id="_x0000_s1040" type="#_x0000_t202" style="position:absolute;left:0;text-align:left;margin-left:268.6pt;margin-top:114.4pt;width:137.75pt;height:41.25pt;z-index:251683840;mso-position-horizontal-relative:text;mso-position-vertical-relative:text;mso-width-relative:margin;mso-height-relative:margin" filled="f" stroked="f">
            <v:textbox style="mso-next-textbox:#_x0000_s1040">
              <w:txbxContent>
                <w:p w:rsidR="00A43994" w:rsidRPr="00893914" w:rsidRDefault="00A43994" w:rsidP="00A4399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Figura 11</w:t>
                  </w:r>
                  <w:r w:rsidRPr="0089391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Teotihuacán – A pirâmide da Lua</w:t>
                  </w:r>
                </w:p>
              </w:txbxContent>
            </v:textbox>
          </v:shape>
        </w:pict>
      </w:r>
      <w:r w:rsidR="00D53DCC" w:rsidRPr="00893914">
        <w:rPr>
          <w:rFonts w:ascii="Times New Roman" w:hAnsi="Times New Roman" w:cs="Times New Roman"/>
          <w:sz w:val="24"/>
          <w:szCs w:val="24"/>
        </w:rPr>
        <w:t>que a pirâmide da Lua tinha o poder de sugar as energias da população e a do Sol, maior, de revigorá-la.</w:t>
      </w:r>
    </w:p>
    <w:p w:rsidR="00D53DCC" w:rsidRPr="00893914" w:rsidRDefault="00D53DCC" w:rsidP="00D53DCC">
      <w:pPr>
        <w:pStyle w:val="PargrafodaLista"/>
        <w:ind w:left="1080" w:firstLine="336"/>
        <w:rPr>
          <w:rFonts w:ascii="Times New Roman" w:hAnsi="Times New Roman" w:cs="Times New Roman"/>
          <w:sz w:val="24"/>
          <w:szCs w:val="24"/>
        </w:rPr>
      </w:pPr>
    </w:p>
    <w:p w:rsidR="00D53DCC" w:rsidRPr="00467A41" w:rsidRDefault="00F41FD7" w:rsidP="00AB5007">
      <w:pPr>
        <w:pStyle w:val="PargrafodaLista"/>
        <w:numPr>
          <w:ilvl w:val="1"/>
          <w:numId w:val="1"/>
        </w:numPr>
        <w:outlineLvl w:val="1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bookmarkStart w:id="8" w:name="_Toc279587357"/>
      <w:r w:rsidR="00D53DCC" w:rsidRPr="00467A41">
        <w:rPr>
          <w:rFonts w:ascii="Times New Roman" w:hAnsi="Times New Roman" w:cs="Times New Roman"/>
          <w:b/>
          <w:sz w:val="24"/>
          <w:szCs w:val="24"/>
          <w:u w:val="single"/>
        </w:rPr>
        <w:t>Chichén Itzá</w:t>
      </w:r>
      <w:bookmarkEnd w:id="8"/>
    </w:p>
    <w:p w:rsidR="00A43994" w:rsidRDefault="009801A7" w:rsidP="00A43994">
      <w:pPr>
        <w:ind w:left="708" w:firstLine="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202" style="position:absolute;left:0;text-align:left;margin-left:229.55pt;margin-top:169.5pt;width:170.05pt;height:33.05pt;z-index:251685888;mso-width-percent:400;mso-height-percent:200;mso-width-percent:400;mso-height-percent:200;mso-width-relative:margin;mso-height-relative:margin" filled="f" stroked="f">
            <v:textbox style="mso-next-textbox:#_x0000_s1041;mso-fit-shape-to-text:t">
              <w:txbxContent>
                <w:p w:rsidR="00A43994" w:rsidRPr="00A43994" w:rsidRDefault="00A43994" w:rsidP="00DF7B8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399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Figura </w:t>
                  </w:r>
                  <w:r w:rsidR="00DF7B8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12 – Chichén Itzá - </w:t>
                  </w:r>
                  <w:proofErr w:type="spellStart"/>
                  <w:r w:rsidR="00DF7B8A">
                    <w:rPr>
                      <w:rFonts w:ascii="Times New Roman" w:hAnsi="Times New Roman" w:cs="Times New Roman"/>
                      <w:sz w:val="24"/>
                      <w:szCs w:val="24"/>
                    </w:rPr>
                    <w:t>Kukulcan</w:t>
                  </w:r>
                  <w:proofErr w:type="spellEnd"/>
                </w:p>
              </w:txbxContent>
            </v:textbox>
          </v:shape>
        </w:pict>
      </w:r>
      <w:r w:rsidR="00A43994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2746375</wp:posOffset>
            </wp:positionH>
            <wp:positionV relativeFrom="paragraph">
              <wp:posOffset>66040</wp:posOffset>
            </wp:positionV>
            <wp:extent cx="2641600" cy="1981200"/>
            <wp:effectExtent l="38100" t="0" r="25400" b="590550"/>
            <wp:wrapSquare wrapText="bothSides"/>
            <wp:docPr id="18" name="Imagem 18" descr="D:\USP 2010 - Segundo Semestre\Astronomia\Arqueoastronomia\Imagens\Ancient Mayan Ruins_ Chichen Itza_ Mex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P 2010 - Segundo Semestre\Astronomia\Arqueoastronomia\Imagens\Ancient Mayan Ruins_ Chichen Itza_ Mexic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893914">
        <w:rPr>
          <w:rFonts w:ascii="Times New Roman" w:hAnsi="Times New Roman" w:cs="Times New Roman"/>
          <w:sz w:val="24"/>
          <w:szCs w:val="24"/>
        </w:rPr>
        <w:t xml:space="preserve">Chichén Itzá é uma cidade maia localizada na península de Yucatán, sendo considerada, desde sete de Julho de </w:t>
      </w:r>
      <w:proofErr w:type="gramStart"/>
      <w:r w:rsidR="00893914">
        <w:rPr>
          <w:rFonts w:ascii="Times New Roman" w:hAnsi="Times New Roman" w:cs="Times New Roman"/>
          <w:sz w:val="24"/>
          <w:szCs w:val="24"/>
        </w:rPr>
        <w:t>2007 uma</w:t>
      </w:r>
      <w:proofErr w:type="gramEnd"/>
      <w:r w:rsidR="00893914">
        <w:rPr>
          <w:rFonts w:ascii="Times New Roman" w:hAnsi="Times New Roman" w:cs="Times New Roman"/>
          <w:sz w:val="24"/>
          <w:szCs w:val="24"/>
        </w:rPr>
        <w:t xml:space="preserve"> das sete novas maravilhas do mundo.</w:t>
      </w:r>
      <w:r w:rsidR="00A43994">
        <w:rPr>
          <w:rFonts w:ascii="Times New Roman" w:hAnsi="Times New Roman" w:cs="Times New Roman"/>
          <w:sz w:val="24"/>
          <w:szCs w:val="24"/>
        </w:rPr>
        <w:t xml:space="preserve"> Nela se encontra várias ruínas do império maia, sendo um dos pontos mais importantes a pirâmide de </w:t>
      </w:r>
      <w:proofErr w:type="spellStart"/>
      <w:r w:rsidR="00A43994">
        <w:rPr>
          <w:rFonts w:ascii="Times New Roman" w:hAnsi="Times New Roman" w:cs="Times New Roman"/>
          <w:sz w:val="24"/>
          <w:szCs w:val="24"/>
        </w:rPr>
        <w:t>Kukulcan</w:t>
      </w:r>
      <w:proofErr w:type="spellEnd"/>
      <w:r w:rsidR="00A43994">
        <w:rPr>
          <w:rFonts w:ascii="Times New Roman" w:hAnsi="Times New Roman" w:cs="Times New Roman"/>
          <w:sz w:val="24"/>
          <w:szCs w:val="24"/>
        </w:rPr>
        <w:t xml:space="preserve">. Nessa pirâmide durante a passagem equinocial é possível observar efeitos de luminosidade sobre suas escadarias, conhecidos como ‘A descida de </w:t>
      </w:r>
      <w:proofErr w:type="spellStart"/>
      <w:r w:rsidR="00A43994">
        <w:rPr>
          <w:rFonts w:ascii="Times New Roman" w:hAnsi="Times New Roman" w:cs="Times New Roman"/>
          <w:sz w:val="24"/>
          <w:szCs w:val="24"/>
        </w:rPr>
        <w:t>Kukulcan</w:t>
      </w:r>
      <w:proofErr w:type="spellEnd"/>
      <w:r w:rsidR="00A43994">
        <w:rPr>
          <w:rFonts w:ascii="Times New Roman" w:hAnsi="Times New Roman" w:cs="Times New Roman"/>
          <w:sz w:val="24"/>
          <w:szCs w:val="24"/>
        </w:rPr>
        <w:t>’. Forma-se, devido à passagem de luz uma serpente sobre os primeiros degraus da escadaria, com sombra de 33 metros. Além disso, segundo sua construção o templo fica com duas faces iluminadas e duas faces escuras durante os solstícios, em oposição. Ainda como curiosidade, cada face possui 91 degraus formando um total de 365 degraus com o topo, uma possível co</w:t>
      </w:r>
      <w:r w:rsidR="00A54800">
        <w:rPr>
          <w:rFonts w:ascii="Times New Roman" w:hAnsi="Times New Roman" w:cs="Times New Roman"/>
          <w:sz w:val="24"/>
          <w:szCs w:val="24"/>
        </w:rPr>
        <w:t>i</w:t>
      </w:r>
      <w:r w:rsidR="00A43994">
        <w:rPr>
          <w:rFonts w:ascii="Times New Roman" w:hAnsi="Times New Roman" w:cs="Times New Roman"/>
          <w:sz w:val="24"/>
          <w:szCs w:val="24"/>
        </w:rPr>
        <w:t>ncidência com o número de dias do calendário.</w:t>
      </w:r>
    </w:p>
    <w:p w:rsidR="00A43994" w:rsidRPr="00467A41" w:rsidRDefault="00F41FD7" w:rsidP="00AB5007">
      <w:pPr>
        <w:pStyle w:val="PargrafodaLista"/>
        <w:numPr>
          <w:ilvl w:val="1"/>
          <w:numId w:val="1"/>
        </w:numPr>
        <w:outlineLvl w:val="1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bookmarkStart w:id="9" w:name="_Toc279587358"/>
      <w:r w:rsidR="00467A41">
        <w:rPr>
          <w:rFonts w:ascii="Times New Roman" w:hAnsi="Times New Roman" w:cs="Times New Roman"/>
          <w:b/>
          <w:sz w:val="24"/>
          <w:szCs w:val="24"/>
          <w:u w:val="single"/>
        </w:rPr>
        <w:t>O Disco S</w:t>
      </w:r>
      <w:r w:rsidR="00A43994" w:rsidRPr="00467A41">
        <w:rPr>
          <w:rFonts w:ascii="Times New Roman" w:hAnsi="Times New Roman" w:cs="Times New Roman"/>
          <w:b/>
          <w:sz w:val="24"/>
          <w:szCs w:val="24"/>
          <w:u w:val="single"/>
        </w:rPr>
        <w:t>olar de Nebra</w:t>
      </w:r>
      <w:bookmarkEnd w:id="9"/>
    </w:p>
    <w:p w:rsidR="00A43994" w:rsidRDefault="00467A41" w:rsidP="00A43994">
      <w:pPr>
        <w:pStyle w:val="PargrafodaLista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123190</wp:posOffset>
            </wp:positionV>
            <wp:extent cx="1771015" cy="1743075"/>
            <wp:effectExtent l="38100" t="0" r="19685" b="523875"/>
            <wp:wrapSquare wrapText="bothSides"/>
            <wp:docPr id="19" name="Imagem 19" descr="D:\USP 2010 - Segundo Semestre\Astronomia\Arqueoastronomia\Imagens\610px-Nebra_Scheibe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USP 2010 - Segundo Semestre\Astronomia\Arqueoastronomia\Imagens\610px-Nebra_Scheiberesize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743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A54800" w:rsidRDefault="009801A7" w:rsidP="007750E1">
      <w:pPr>
        <w:pStyle w:val="PargrafodaLista"/>
        <w:ind w:left="1080" w:firstLine="3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pict>
          <v:shape id="_x0000_s1042" type="#_x0000_t202" style="position:absolute;left:0;text-align:left;margin-left:262.55pt;margin-top:135.15pt;width:190.15pt;height:48.95pt;z-index:251687936;mso-height-percent:200;mso-height-percent:200;mso-width-relative:margin;mso-height-relative:margin" filled="f" stroked="f">
            <v:textbox style="mso-next-textbox:#_x0000_s1042;mso-fit-shape-to-text:t">
              <w:txbxContent>
                <w:p w:rsidR="006B1923" w:rsidRPr="00A43994" w:rsidRDefault="006B1923" w:rsidP="006B192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43994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Figura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 – Disco Solar de Nebra</w:t>
                  </w:r>
                </w:p>
              </w:txbxContent>
            </v:textbox>
          </v:shape>
        </w:pict>
      </w:r>
      <w:r w:rsidR="00A54800">
        <w:rPr>
          <w:rFonts w:ascii="Times New Roman" w:hAnsi="Times New Roman" w:cs="Times New Roman"/>
          <w:sz w:val="24"/>
          <w:szCs w:val="24"/>
        </w:rPr>
        <w:t xml:space="preserve">O Disco Solar de Nebra ou simplesmente Disco de Nebra é uma placa circular de bronze e ouro e foi descoberto em </w:t>
      </w:r>
      <w:proofErr w:type="gramStart"/>
      <w:r w:rsidR="00A54800">
        <w:rPr>
          <w:rFonts w:ascii="Times New Roman" w:hAnsi="Times New Roman" w:cs="Times New Roman"/>
          <w:sz w:val="24"/>
          <w:szCs w:val="24"/>
        </w:rPr>
        <w:t>1999 nas proximidades de Nebra, Alemanha</w:t>
      </w:r>
      <w:proofErr w:type="gramEnd"/>
      <w:r w:rsidR="00A54800">
        <w:rPr>
          <w:rFonts w:ascii="Times New Roman" w:hAnsi="Times New Roman" w:cs="Times New Roman"/>
          <w:sz w:val="24"/>
          <w:szCs w:val="24"/>
        </w:rPr>
        <w:t xml:space="preserve">. </w:t>
      </w:r>
      <w:r w:rsidR="00467A41">
        <w:rPr>
          <w:rFonts w:ascii="Times New Roman" w:hAnsi="Times New Roman" w:cs="Times New Roman"/>
          <w:sz w:val="24"/>
          <w:szCs w:val="24"/>
        </w:rPr>
        <w:t>Acredita-se que possui representações do aglomerado de Plêiades e que tenham sido instrumentos de identificação dos solstícios de inverno e verão na região onde foi encontrado.</w:t>
      </w:r>
      <w:r w:rsidR="00467A41" w:rsidRPr="00467A4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F5FFC" w:rsidRPr="00AB5007" w:rsidRDefault="00AB5007" w:rsidP="00AB5007">
      <w:pPr>
        <w:pStyle w:val="PargrafodaLista"/>
        <w:numPr>
          <w:ilvl w:val="0"/>
          <w:numId w:val="1"/>
        </w:numPr>
        <w:jc w:val="center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10" w:name="_Toc279587359"/>
      <w:r w:rsidRPr="00AB500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Bibliografia</w:t>
      </w:r>
      <w:bookmarkEnd w:id="10"/>
    </w:p>
    <w:p w:rsidR="00DF5FFC" w:rsidRPr="00D95F74" w:rsidRDefault="00DF5FFC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[1] </w:t>
      </w:r>
      <w:hyperlink r:id="rId21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http://viladobispo-fotosantigas.blogspot.com/2009/08/menir-do-padrao-raposeira.html</w:t>
        </w:r>
      </w:hyperlink>
    </w:p>
    <w:p w:rsidR="00DF5FFC" w:rsidRPr="00D95F74" w:rsidRDefault="00DF5FFC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[2] </w:t>
      </w:r>
      <w:hyperlink r:id="rId22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http://pt.wikipedia.org/wiki/Menir</w:t>
        </w:r>
      </w:hyperlink>
    </w:p>
    <w:p w:rsidR="00DF5FFC" w:rsidRPr="00D95F74" w:rsidRDefault="00DF5FFC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[3] </w:t>
      </w:r>
      <w:hyperlink r:id="rId23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http://pt.wikipedia.org/wiki/Astronomia</w:t>
        </w:r>
      </w:hyperlink>
    </w:p>
    <w:p w:rsidR="00DF5FFC" w:rsidRPr="00D95F74" w:rsidRDefault="00DF5FFC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[4] </w:t>
      </w:r>
      <w:hyperlink r:id="rId24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http://www.ov.ufrj.br/AstroPoetas/Tuparetama/arqueoastronomia/index2.html</w:t>
        </w:r>
      </w:hyperlink>
    </w:p>
    <w:p w:rsidR="00DF5FFC" w:rsidRPr="00D95F74" w:rsidRDefault="00DF5FFC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[5] </w:t>
      </w:r>
      <w:hyperlink r:id="rId25" w:history="1">
        <w:r w:rsidR="005429E0"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http://www.infopedia.pt/$alinhamento-de-carnac</w:t>
        </w:r>
      </w:hyperlink>
    </w:p>
    <w:p w:rsidR="005429E0" w:rsidRPr="00D95F74" w:rsidRDefault="005429E0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[6] </w:t>
      </w:r>
      <w:hyperlink r:id="rId26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http://commons.wikimedia.org/wiki/File:Carnac_megalith_alignment_3.jpg</w:t>
        </w:r>
      </w:hyperlink>
    </w:p>
    <w:p w:rsidR="005429E0" w:rsidRPr="00D95F74" w:rsidRDefault="005429E0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[7] </w:t>
      </w:r>
      <w:hyperlink r:id="rId27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http://jm.prima.free.fr/wordpress/?p=415</w:t>
        </w:r>
      </w:hyperlink>
    </w:p>
    <w:p w:rsidR="00316A62" w:rsidRPr="00D95F74" w:rsidRDefault="00316A62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>[8]</w:t>
      </w:r>
      <w:hyperlink r:id="rId28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http://www.unisantos.br/pos/revistapatrimonio/images/artigos/Dolmens_da_Galicia.pdf</w:t>
        </w:r>
      </w:hyperlink>
    </w:p>
    <w:p w:rsidR="00316A62" w:rsidRPr="00D95F74" w:rsidRDefault="00316A62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[9] </w:t>
      </w:r>
      <w:hyperlink r:id="rId29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http://pt.wikipedia.org/wiki/Druida</w:t>
        </w:r>
      </w:hyperlink>
    </w:p>
    <w:p w:rsidR="00717D29" w:rsidRPr="00D95F74" w:rsidRDefault="00717D29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[10] </w:t>
      </w:r>
      <w:hyperlink r:id="rId30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http://en.wikipedia.org/wiki/Robert_Bauval</w:t>
        </w:r>
      </w:hyperlink>
    </w:p>
    <w:p w:rsidR="00717D29" w:rsidRPr="00D95F74" w:rsidRDefault="00717D29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[11] </w:t>
      </w:r>
      <w:hyperlink r:id="rId31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http://mundoestranho.abril.com.br/historia/pergunta_286373.shtml</w:t>
        </w:r>
      </w:hyperlink>
    </w:p>
    <w:p w:rsidR="00717D29" w:rsidRPr="00D95F74" w:rsidRDefault="00717D29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[12] </w:t>
      </w:r>
      <w:hyperlink r:id="rId32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http://en.wikipedia.org/wiki/Graham_Hancock</w:t>
        </w:r>
      </w:hyperlink>
    </w:p>
    <w:p w:rsidR="00717D29" w:rsidRPr="00D95F74" w:rsidRDefault="00717D29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[13] </w:t>
      </w:r>
      <w:hyperlink r:id="rId33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http://www.misteriosantigos.com/stonehenge.htm</w:t>
        </w:r>
      </w:hyperlink>
    </w:p>
    <w:p w:rsidR="009653E6" w:rsidRPr="00D95F74" w:rsidRDefault="009653E6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[14] </w:t>
      </w:r>
      <w:hyperlink r:id="rId34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http://tilesexperts.com/wordpress/os-misterios-das-piramides-de-gize/</w:t>
        </w:r>
      </w:hyperlink>
    </w:p>
    <w:p w:rsidR="00FE188A" w:rsidRPr="00D95F74" w:rsidRDefault="00FE188A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[15] </w:t>
      </w:r>
      <w:hyperlink r:id="rId35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http://www.leotheconstellation.com/index.php/About</w:t>
        </w:r>
      </w:hyperlink>
    </w:p>
    <w:p w:rsidR="00FE188A" w:rsidRPr="00D95F74" w:rsidRDefault="00FE188A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[16] </w:t>
      </w:r>
      <w:hyperlink r:id="rId36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http://www.geraldbrimacombe.com/egypt.htm</w:t>
        </w:r>
      </w:hyperlink>
    </w:p>
    <w:p w:rsidR="00400046" w:rsidRPr="00D95F74" w:rsidRDefault="00B66038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>[17]</w:t>
      </w:r>
      <w:hyperlink r:id="rId37" w:history="1">
        <w:r w:rsidR="00400046"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http://www.redorbit.com/education/reference_library/constellations/draco_dragon_or_serpent_constellation/317/index.html</w:t>
        </w:r>
      </w:hyperlink>
    </w:p>
    <w:p w:rsidR="00400046" w:rsidRPr="00D95F74" w:rsidRDefault="00400046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[18] </w:t>
      </w:r>
      <w:hyperlink r:id="rId38" w:history="1">
        <w:r w:rsidR="00AC6648"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http://www.orbum.org/2009/03/arqueoastronomia-pensemos-mais-um-pouco/</w:t>
        </w:r>
      </w:hyperlink>
    </w:p>
    <w:p w:rsidR="00AC6648" w:rsidRPr="00D95F74" w:rsidRDefault="00AC6648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>[19]</w:t>
      </w:r>
      <w:r w:rsidR="00B6682B" w:rsidRPr="00D95F74">
        <w:rPr>
          <w:rFonts w:ascii="Times New Roman" w:hAnsi="Times New Roman" w:cs="Times New Roman"/>
          <w:sz w:val="24"/>
          <w:szCs w:val="24"/>
        </w:rPr>
        <w:t xml:space="preserve"> </w:t>
      </w:r>
      <w:hyperlink r:id="rId39" w:history="1">
        <w:r w:rsidR="00B6682B"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http://noticias.terra.com.br/ciencia/interna/0,,OI2995873-EI8146,00.html</w:t>
        </w:r>
      </w:hyperlink>
    </w:p>
    <w:p w:rsidR="00B6682B" w:rsidRPr="00D95F74" w:rsidRDefault="00B6682B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[20] </w:t>
      </w:r>
      <w:hyperlink r:id="rId40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http://www.inkas.com/tours/chile/easter_island_4n.html</w:t>
        </w:r>
      </w:hyperlink>
    </w:p>
    <w:p w:rsidR="00EC56CF" w:rsidRPr="00D95F74" w:rsidRDefault="00EC56CF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>[21]</w:t>
      </w:r>
      <w:hyperlink r:id="rId41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http://mini-astronomos.blogspot.com/2009/04/stonehenge-e-um-monumento-pre-historico.html</w:t>
        </w:r>
      </w:hyperlink>
    </w:p>
    <w:p w:rsidR="00EC56CF" w:rsidRPr="00D95F74" w:rsidRDefault="00EC56CF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[22] </w:t>
      </w:r>
      <w:hyperlink r:id="rId42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http://espiraldotempo.blogspot.com/2010_05_01_archive.html</w:t>
        </w:r>
      </w:hyperlink>
    </w:p>
    <w:p w:rsidR="001E4C64" w:rsidRPr="00D95F74" w:rsidRDefault="001E4C64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[23] </w:t>
      </w:r>
      <w:hyperlink r:id="rId43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http://cafecomciencia.wordpress.com/category/historia-da-</w:t>
        </w:r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c</w:t>
        </w:r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iencia/page/2/</w:t>
        </w:r>
      </w:hyperlink>
    </w:p>
    <w:p w:rsidR="00D53DCC" w:rsidRPr="00D95F74" w:rsidRDefault="00D53DCC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[24] </w:t>
      </w:r>
      <w:hyperlink r:id="rId44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http://www.espiritualismo.hostmach.com.br/piramides.htm</w:t>
        </w:r>
      </w:hyperlink>
    </w:p>
    <w:p w:rsidR="00D53DCC" w:rsidRPr="00D95F74" w:rsidRDefault="00D53DCC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>[25]</w:t>
      </w:r>
      <w:hyperlink r:id="rId45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http://www1.folha.uol.com.br/folha/turismo/americadonorte/mexico-cidade_do_mexico-piramides.shtml</w:t>
        </w:r>
      </w:hyperlink>
    </w:p>
    <w:p w:rsidR="00D53DCC" w:rsidRPr="00D95F74" w:rsidRDefault="00D53DCC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>[26]</w:t>
      </w:r>
      <w:hyperlink r:id="rId46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http://www.nationalgeographic.com/guides/history/ancient/enlarge/pyramid-of-the-moon.html</w:t>
        </w:r>
      </w:hyperlink>
    </w:p>
    <w:p w:rsidR="00DF7B8A" w:rsidRPr="00D95F74" w:rsidRDefault="00DF7B8A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>[27]</w:t>
      </w:r>
      <w:hyperlink r:id="rId47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http://expurgacao.wordpress.com/2010/04/07/maya-chichen-itza-kukulcan-solsticios-equinocios-calendarios/</w:t>
        </w:r>
      </w:hyperlink>
    </w:p>
    <w:p w:rsidR="00DF7B8A" w:rsidRPr="00D95F74" w:rsidRDefault="00DF7B8A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 xml:space="preserve">[28] </w:t>
      </w:r>
      <w:hyperlink r:id="rId48" w:history="1">
        <w:r w:rsidRPr="00D95F74">
          <w:rPr>
            <w:rStyle w:val="Hyperlink"/>
            <w:rFonts w:ascii="Times New Roman" w:hAnsi="Times New Roman" w:cs="Times New Roman"/>
            <w:sz w:val="24"/>
            <w:szCs w:val="24"/>
          </w:rPr>
          <w:t>http://desktopnature.com/popular?g2_itemId=4269</w:t>
        </w:r>
      </w:hyperlink>
    </w:p>
    <w:p w:rsidR="00DF7B8A" w:rsidRPr="000E170A" w:rsidRDefault="00DF7B8A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D95F74">
        <w:rPr>
          <w:rFonts w:ascii="Times New Roman" w:hAnsi="Times New Roman" w:cs="Times New Roman"/>
          <w:sz w:val="24"/>
          <w:szCs w:val="24"/>
        </w:rPr>
        <w:t>[29]</w:t>
      </w:r>
      <w:r w:rsidR="00AB5007" w:rsidRPr="00D95F74">
        <w:rPr>
          <w:rFonts w:ascii="Times New Roman" w:hAnsi="Times New Roman" w:cs="Times New Roman"/>
          <w:sz w:val="24"/>
          <w:szCs w:val="24"/>
        </w:rPr>
        <w:t xml:space="preserve"> </w:t>
      </w:r>
      <w:hyperlink r:id="rId49" w:history="1">
        <w:r w:rsidR="00AB5007" w:rsidRPr="000E170A">
          <w:rPr>
            <w:rStyle w:val="Hyperlink"/>
            <w:rFonts w:ascii="Times New Roman" w:hAnsi="Times New Roman" w:cs="Times New Roman"/>
            <w:sz w:val="24"/>
            <w:szCs w:val="24"/>
          </w:rPr>
          <w:t>http://pt.wikipedia.org/wiki/Disco_de_Nebra</w:t>
        </w:r>
      </w:hyperlink>
    </w:p>
    <w:p w:rsidR="000E170A" w:rsidRDefault="000E170A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 w:rsidRPr="000E170A">
        <w:rPr>
          <w:rFonts w:ascii="Times New Roman" w:hAnsi="Times New Roman" w:cs="Times New Roman"/>
          <w:sz w:val="24"/>
          <w:szCs w:val="24"/>
        </w:rPr>
        <w:t xml:space="preserve">[30] </w:t>
      </w:r>
      <w:hyperlink r:id="rId50" w:history="1">
        <w:r w:rsidRPr="000E170A">
          <w:rPr>
            <w:rStyle w:val="Hyperlink"/>
            <w:rFonts w:ascii="Times New Roman" w:hAnsi="Times New Roman" w:cs="Times New Roman"/>
            <w:sz w:val="24"/>
            <w:szCs w:val="24"/>
          </w:rPr>
          <w:t>http://www.voyagesphotosmanu.com/cairo_culture.html</w:t>
        </w:r>
      </w:hyperlink>
    </w:p>
    <w:p w:rsidR="000A14AB" w:rsidRDefault="000A14AB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[31] </w:t>
      </w:r>
      <w:hyperlink r:id="rId51" w:history="1">
        <w:r w:rsidRPr="00BD125B">
          <w:rPr>
            <w:rStyle w:val="Hyperlink"/>
            <w:rFonts w:ascii="Times New Roman" w:hAnsi="Times New Roman" w:cs="Times New Roman"/>
            <w:sz w:val="24"/>
            <w:szCs w:val="24"/>
          </w:rPr>
          <w:t>http://www.holiday-rentals.co.uk/p427558</w:t>
        </w:r>
      </w:hyperlink>
    </w:p>
    <w:p w:rsidR="000A14AB" w:rsidRDefault="004968C3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[32] </w:t>
      </w:r>
      <w:hyperlink r:id="rId52" w:history="1">
        <w:r w:rsidRPr="00BD125B">
          <w:rPr>
            <w:rStyle w:val="Hyperlink"/>
            <w:rFonts w:ascii="Times New Roman" w:hAnsi="Times New Roman" w:cs="Times New Roman"/>
            <w:sz w:val="24"/>
            <w:szCs w:val="24"/>
          </w:rPr>
          <w:t>http://www.portalciencia.net/stonehenge.html</w:t>
        </w:r>
      </w:hyperlink>
    </w:p>
    <w:p w:rsidR="00D757EB" w:rsidRDefault="00D757EB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:rsidR="004968C3" w:rsidRPr="000E170A" w:rsidRDefault="004968C3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:rsidR="000E170A" w:rsidRPr="00D95F74" w:rsidRDefault="000E170A" w:rsidP="00D95F74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p w:rsidR="00400046" w:rsidRDefault="00400046" w:rsidP="00DF5FFC">
      <w:pPr>
        <w:jc w:val="both"/>
      </w:pPr>
    </w:p>
    <w:p w:rsidR="00B66038" w:rsidRDefault="00B66038" w:rsidP="00DF5FFC">
      <w:pPr>
        <w:jc w:val="both"/>
      </w:pPr>
    </w:p>
    <w:p w:rsidR="00717D29" w:rsidRDefault="00717D29" w:rsidP="00155DA8">
      <w:pPr>
        <w:jc w:val="both"/>
      </w:pPr>
    </w:p>
    <w:sectPr w:rsidR="00717D29" w:rsidSect="00AB5007"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93AAF"/>
    <w:multiLevelType w:val="multilevel"/>
    <w:tmpl w:val="E8DE48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2712C"/>
    <w:rsid w:val="00087BDD"/>
    <w:rsid w:val="000A14AB"/>
    <w:rsid w:val="000E170A"/>
    <w:rsid w:val="00155DA8"/>
    <w:rsid w:val="001A60C6"/>
    <w:rsid w:val="001E4C64"/>
    <w:rsid w:val="0023352C"/>
    <w:rsid w:val="002A2CB9"/>
    <w:rsid w:val="0031257B"/>
    <w:rsid w:val="00316A62"/>
    <w:rsid w:val="0032712C"/>
    <w:rsid w:val="00363436"/>
    <w:rsid w:val="00400046"/>
    <w:rsid w:val="00467A41"/>
    <w:rsid w:val="004968C3"/>
    <w:rsid w:val="004F113A"/>
    <w:rsid w:val="0051760B"/>
    <w:rsid w:val="005429E0"/>
    <w:rsid w:val="006B1923"/>
    <w:rsid w:val="006D36A1"/>
    <w:rsid w:val="00717D29"/>
    <w:rsid w:val="007750E1"/>
    <w:rsid w:val="007A1FA4"/>
    <w:rsid w:val="008147B3"/>
    <w:rsid w:val="008832C6"/>
    <w:rsid w:val="00886A55"/>
    <w:rsid w:val="00893914"/>
    <w:rsid w:val="00920E76"/>
    <w:rsid w:val="00940172"/>
    <w:rsid w:val="009653E6"/>
    <w:rsid w:val="009801A7"/>
    <w:rsid w:val="00A43994"/>
    <w:rsid w:val="00A54800"/>
    <w:rsid w:val="00AB5007"/>
    <w:rsid w:val="00AC6648"/>
    <w:rsid w:val="00AD485D"/>
    <w:rsid w:val="00B66038"/>
    <w:rsid w:val="00B6682B"/>
    <w:rsid w:val="00C619FA"/>
    <w:rsid w:val="00C6257A"/>
    <w:rsid w:val="00D26CAD"/>
    <w:rsid w:val="00D53DCC"/>
    <w:rsid w:val="00D757EB"/>
    <w:rsid w:val="00D95F74"/>
    <w:rsid w:val="00DA506C"/>
    <w:rsid w:val="00DF5FFC"/>
    <w:rsid w:val="00DF7B8A"/>
    <w:rsid w:val="00EA0743"/>
    <w:rsid w:val="00EC4A26"/>
    <w:rsid w:val="00EC56CF"/>
    <w:rsid w:val="00EF0730"/>
    <w:rsid w:val="00F36278"/>
    <w:rsid w:val="00F41FD7"/>
    <w:rsid w:val="00F63130"/>
    <w:rsid w:val="00FE18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"/>
    </o:shapedefaults>
    <o:shapelayout v:ext="edit">
      <o:idmap v:ext="edit" data="1"/>
      <o:rules v:ext="edit">
        <o:r id="V:Rule4" type="connector" idref="#_x0000_s1062"/>
        <o:r id="V:Rule5" type="connector" idref="#_x0000_s1051"/>
        <o:r id="V:Rule6" type="connector" idref="#_x0000_s105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278"/>
  </w:style>
  <w:style w:type="paragraph" w:styleId="Ttulo1">
    <w:name w:val="heading 1"/>
    <w:basedOn w:val="Normal"/>
    <w:next w:val="Normal"/>
    <w:link w:val="Ttulo1Char"/>
    <w:uiPriority w:val="9"/>
    <w:qFormat/>
    <w:rsid w:val="00AB50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2712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F5FFC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F5F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5FFC"/>
    <w:rPr>
      <w:rFonts w:ascii="Tahoma" w:hAnsi="Tahoma" w:cs="Tahoma"/>
      <w:sz w:val="16"/>
      <w:szCs w:val="16"/>
    </w:rPr>
  </w:style>
  <w:style w:type="paragraph" w:styleId="SemEspaamento">
    <w:name w:val="No Spacing"/>
    <w:link w:val="SemEspaamentoChar"/>
    <w:uiPriority w:val="1"/>
    <w:qFormat/>
    <w:rsid w:val="00AB5007"/>
    <w:pPr>
      <w:spacing w:after="0" w:line="240" w:lineRule="auto"/>
    </w:pPr>
    <w:rPr>
      <w:rFonts w:eastAsiaTheme="minorEastAsia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AB5007"/>
    <w:rPr>
      <w:rFonts w:eastAsiaTheme="minorEastAsia"/>
    </w:rPr>
  </w:style>
  <w:style w:type="character" w:customStyle="1" w:styleId="Ttulo1Char">
    <w:name w:val="Título 1 Char"/>
    <w:basedOn w:val="Fontepargpadro"/>
    <w:link w:val="Ttulo1"/>
    <w:uiPriority w:val="9"/>
    <w:rsid w:val="00AB50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B5007"/>
    <w:pPr>
      <w:outlineLvl w:val="9"/>
    </w:pPr>
  </w:style>
  <w:style w:type="paragraph" w:styleId="Sumrio2">
    <w:name w:val="toc 2"/>
    <w:basedOn w:val="Normal"/>
    <w:next w:val="Normal"/>
    <w:autoRedefine/>
    <w:uiPriority w:val="39"/>
    <w:unhideWhenUsed/>
    <w:qFormat/>
    <w:rsid w:val="00AB5007"/>
    <w:pPr>
      <w:spacing w:after="100"/>
      <w:ind w:left="220"/>
    </w:pPr>
    <w:rPr>
      <w:rFonts w:eastAsiaTheme="minorEastAsia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AB5007"/>
    <w:pPr>
      <w:spacing w:after="100"/>
    </w:pPr>
    <w:rPr>
      <w:rFonts w:eastAsiaTheme="minorEastAsia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AB5007"/>
    <w:pPr>
      <w:spacing w:after="100"/>
      <w:ind w:left="440"/>
    </w:pPr>
    <w:rPr>
      <w:rFonts w:eastAsiaTheme="minorEastAsia"/>
    </w:rPr>
  </w:style>
  <w:style w:type="paragraph" w:customStyle="1" w:styleId="Estilo1">
    <w:name w:val="Estilo1"/>
    <w:basedOn w:val="Normal"/>
    <w:link w:val="Estilo1Char"/>
    <w:qFormat/>
    <w:rsid w:val="00EA0743"/>
    <w:pPr>
      <w:jc w:val="center"/>
    </w:pPr>
    <w:rPr>
      <w:rFonts w:ascii="Times New Roman" w:hAnsi="Times New Roman" w:cs="Times New Roman"/>
      <w:sz w:val="24"/>
      <w:szCs w:val="24"/>
    </w:rPr>
  </w:style>
  <w:style w:type="character" w:customStyle="1" w:styleId="Estilo1Char">
    <w:name w:val="Estilo1 Char"/>
    <w:basedOn w:val="Fontepargpadro"/>
    <w:link w:val="Estilo1"/>
    <w:rsid w:val="00EA0743"/>
    <w:rPr>
      <w:rFonts w:ascii="Times New Roman" w:hAnsi="Times New Roman" w:cs="Times New Roman"/>
      <w:sz w:val="24"/>
      <w:szCs w:val="24"/>
    </w:r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EA0743"/>
    <w:pPr>
      <w:spacing w:after="0" w:line="240" w:lineRule="auto"/>
      <w:ind w:left="1980" w:hanging="220"/>
    </w:pPr>
  </w:style>
  <w:style w:type="character" w:styleId="HiperlinkVisitado">
    <w:name w:val="FollowedHyperlink"/>
    <w:basedOn w:val="Fontepargpadro"/>
    <w:uiPriority w:val="99"/>
    <w:semiHidden/>
    <w:unhideWhenUsed/>
    <w:rsid w:val="0031257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commons.wikimedia.org/wiki/File:Carnac_megalith_alignment_3.jpg" TargetMode="External"/><Relationship Id="rId39" Type="http://schemas.openxmlformats.org/officeDocument/2006/relationships/hyperlink" Target="http://noticias.terra.com.br/ciencia/interna/0,,OI2995873-EI8146,00.html" TargetMode="External"/><Relationship Id="rId21" Type="http://schemas.openxmlformats.org/officeDocument/2006/relationships/hyperlink" Target="http://viladobispo-fotosantigas.blogspot.com/2009/08/menir-do-padrao-raposeira.html" TargetMode="External"/><Relationship Id="rId34" Type="http://schemas.openxmlformats.org/officeDocument/2006/relationships/hyperlink" Target="http://tilesexperts.com/wordpress/os-misterios-das-piramides-de-gize/" TargetMode="External"/><Relationship Id="rId42" Type="http://schemas.openxmlformats.org/officeDocument/2006/relationships/hyperlink" Target="http://espiraldotempo.blogspot.com/2010_05_01_archive.html" TargetMode="External"/><Relationship Id="rId47" Type="http://schemas.openxmlformats.org/officeDocument/2006/relationships/hyperlink" Target="http://expurgacao.wordpress.com/2010/04/07/maya-chichen-itza-kukulcan-solsticios-equinocios-calendarios/" TargetMode="External"/><Relationship Id="rId50" Type="http://schemas.openxmlformats.org/officeDocument/2006/relationships/hyperlink" Target="http://www.voyagesphotosmanu.com/cairo_culture.html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www.infopedia.pt/$alinhamento-de-carnac" TargetMode="External"/><Relationship Id="rId33" Type="http://schemas.openxmlformats.org/officeDocument/2006/relationships/hyperlink" Target="http://www.misteriosantigos.com/stonehenge.htm" TargetMode="External"/><Relationship Id="rId38" Type="http://schemas.openxmlformats.org/officeDocument/2006/relationships/hyperlink" Target="http://www.orbum.org/2009/03/arqueoastronomia-pensemos-mais-um-pouco/" TargetMode="External"/><Relationship Id="rId46" Type="http://schemas.openxmlformats.org/officeDocument/2006/relationships/hyperlink" Target="http://www.nationalgeographic.com/guides/history/ancient/enlarge/pyramid-of-the-moon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gif"/><Relationship Id="rId20" Type="http://schemas.openxmlformats.org/officeDocument/2006/relationships/image" Target="media/image14.jpeg"/><Relationship Id="rId29" Type="http://schemas.openxmlformats.org/officeDocument/2006/relationships/hyperlink" Target="http://pt.wikipedia.org/wiki/Druida" TargetMode="External"/><Relationship Id="rId41" Type="http://schemas.openxmlformats.org/officeDocument/2006/relationships/hyperlink" Target="http://mini-astronomos.blogspot.com/2009/04/stonehenge-e-um-monumento-pre-historico.html" TargetMode="External"/><Relationship Id="rId54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www.ov.ufrj.br/AstroPoetas/Tuparetama/arqueoastronomia/index2.html" TargetMode="External"/><Relationship Id="rId32" Type="http://schemas.openxmlformats.org/officeDocument/2006/relationships/hyperlink" Target="http://en.wikipedia.org/wiki/Graham_Hancock" TargetMode="External"/><Relationship Id="rId37" Type="http://schemas.openxmlformats.org/officeDocument/2006/relationships/hyperlink" Target="http://www.redorbit.com/education/reference_library/constellations/draco_dragon_or_serpent_constellation/317/index.html" TargetMode="External"/><Relationship Id="rId40" Type="http://schemas.openxmlformats.org/officeDocument/2006/relationships/hyperlink" Target="http://www.inkas.com/tours/chile/easter_island_4n.html" TargetMode="External"/><Relationship Id="rId45" Type="http://schemas.openxmlformats.org/officeDocument/2006/relationships/hyperlink" Target="http://www1.folha.uol.com.br/folha/turismo/americadonorte/mexico-cidade_do_mexico-piramides.shtml" TargetMode="External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hyperlink" Target="http://pt.wikipedia.org/wiki/Astronomia" TargetMode="External"/><Relationship Id="rId28" Type="http://schemas.openxmlformats.org/officeDocument/2006/relationships/hyperlink" Target="http://www.unisantos.br/pos/revistapatrimonio/images/artigos/Dolmens_da_Galicia.pdf" TargetMode="External"/><Relationship Id="rId36" Type="http://schemas.openxmlformats.org/officeDocument/2006/relationships/hyperlink" Target="http://www.geraldbrimacombe.com/egypt.htm" TargetMode="External"/><Relationship Id="rId49" Type="http://schemas.openxmlformats.org/officeDocument/2006/relationships/hyperlink" Target="http://pt.wikipedia.org/wiki/Disco_de_Nebra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mundoestranho.abril.com.br/historia/pergunta_286373.shtml" TargetMode="External"/><Relationship Id="rId44" Type="http://schemas.openxmlformats.org/officeDocument/2006/relationships/hyperlink" Target="http://www.espiritualismo.hostmach.com.br/piramides.htm" TargetMode="External"/><Relationship Id="rId52" Type="http://schemas.openxmlformats.org/officeDocument/2006/relationships/hyperlink" Target="http://www.portalciencia.net/stonehenge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pt.wikipedia.org/wiki/Menir" TargetMode="External"/><Relationship Id="rId27" Type="http://schemas.openxmlformats.org/officeDocument/2006/relationships/hyperlink" Target="http://jm.prima.free.fr/wordpress/?p=415" TargetMode="External"/><Relationship Id="rId30" Type="http://schemas.openxmlformats.org/officeDocument/2006/relationships/hyperlink" Target="http://en.wikipedia.org/wiki/Robert_Bauval" TargetMode="External"/><Relationship Id="rId35" Type="http://schemas.openxmlformats.org/officeDocument/2006/relationships/hyperlink" Target="http://www.leotheconstellation.com/index.php/About" TargetMode="External"/><Relationship Id="rId43" Type="http://schemas.openxmlformats.org/officeDocument/2006/relationships/hyperlink" Target="http://cafecomciencia.wordpress.com/category/historia-da-ciencia/page/2/" TargetMode="External"/><Relationship Id="rId48" Type="http://schemas.openxmlformats.org/officeDocument/2006/relationships/hyperlink" Target="http://desktopnature.com/popular?g2_itemId=4269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www.holiday-rentals.co.uk/p427558" TargetMode="External"/><Relationship Id="rId3" Type="http://schemas.openxmlformats.org/officeDocument/2006/relationships/numbering" Target="numbering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15498BD10754434893C4D6035A274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1EAADC8-B33E-48FF-9E26-A4EB7872CA93}"/>
      </w:docPartPr>
      <w:docPartBody>
        <w:p w:rsidR="008853E0" w:rsidRDefault="00577DFF" w:rsidP="00577DFF">
          <w:pPr>
            <w:pStyle w:val="A15498BD10754434893C4D6035A2746C"/>
          </w:pPr>
          <w:r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48"/>
              <w:szCs w:val="48"/>
            </w:rPr>
            <w:t>[Digite o título do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577DFF"/>
    <w:rsid w:val="00577DFF"/>
    <w:rsid w:val="008853E0"/>
    <w:rsid w:val="008D2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53E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54C487E725DE453ABDBBC3D9B229FBBF">
    <w:name w:val="54C487E725DE453ABDBBC3D9B229FBBF"/>
    <w:rsid w:val="00577DFF"/>
  </w:style>
  <w:style w:type="paragraph" w:customStyle="1" w:styleId="7E7476B23746404CA160CBC7A15CF989">
    <w:name w:val="7E7476B23746404CA160CBC7A15CF989"/>
    <w:rsid w:val="00577DFF"/>
  </w:style>
  <w:style w:type="paragraph" w:customStyle="1" w:styleId="7EBF058DA3FE42DA8DBDD8254DF38242">
    <w:name w:val="7EBF058DA3FE42DA8DBDD8254DF38242"/>
    <w:rsid w:val="00577DFF"/>
  </w:style>
  <w:style w:type="paragraph" w:customStyle="1" w:styleId="159DDA0118604F64800679DECD1A1381">
    <w:name w:val="159DDA0118604F64800679DECD1A1381"/>
    <w:rsid w:val="00577DFF"/>
  </w:style>
  <w:style w:type="paragraph" w:customStyle="1" w:styleId="7410FA7041DB4A26BA96937B2B7F6EE6">
    <w:name w:val="7410FA7041DB4A26BA96937B2B7F6EE6"/>
    <w:rsid w:val="00577DFF"/>
  </w:style>
  <w:style w:type="paragraph" w:customStyle="1" w:styleId="B0126FF748EC4FD58690378360ABAE44">
    <w:name w:val="B0126FF748EC4FD58690378360ABAE44"/>
    <w:rsid w:val="00577DFF"/>
  </w:style>
  <w:style w:type="paragraph" w:customStyle="1" w:styleId="954B344CFC914266B97FB4E8894134BF">
    <w:name w:val="954B344CFC914266B97FB4E8894134BF"/>
    <w:rsid w:val="00577DFF"/>
  </w:style>
  <w:style w:type="paragraph" w:customStyle="1" w:styleId="01A377698BB24824973C4437C8DBB124">
    <w:name w:val="01A377698BB24824973C4437C8DBB124"/>
    <w:rsid w:val="00577DFF"/>
  </w:style>
  <w:style w:type="paragraph" w:customStyle="1" w:styleId="E81F456CEE1549AD96B92B4BB1C2E5EE">
    <w:name w:val="E81F456CEE1549AD96B92B4BB1C2E5EE"/>
    <w:rsid w:val="00577DFF"/>
  </w:style>
  <w:style w:type="paragraph" w:customStyle="1" w:styleId="C9AC197D9517410B956F54D0AC35710D">
    <w:name w:val="C9AC197D9517410B956F54D0AC35710D"/>
    <w:rsid w:val="00577DFF"/>
  </w:style>
  <w:style w:type="paragraph" w:customStyle="1" w:styleId="491C2A2D99B642E588B970A33EA9F03F">
    <w:name w:val="491C2A2D99B642E588B970A33EA9F03F"/>
    <w:rsid w:val="00577DFF"/>
  </w:style>
  <w:style w:type="paragraph" w:customStyle="1" w:styleId="C2BB55835F4940709D745B0B15BF4D89">
    <w:name w:val="C2BB55835F4940709D745B0B15BF4D89"/>
    <w:rsid w:val="00577DFF"/>
  </w:style>
  <w:style w:type="paragraph" w:customStyle="1" w:styleId="E647C4AAA73E4EE190E87599C0CB800D">
    <w:name w:val="E647C4AAA73E4EE190E87599C0CB800D"/>
    <w:rsid w:val="00577DFF"/>
  </w:style>
  <w:style w:type="paragraph" w:customStyle="1" w:styleId="57213F9240954ABFBE472CE1A9D5C695">
    <w:name w:val="57213F9240954ABFBE472CE1A9D5C695"/>
    <w:rsid w:val="00577DFF"/>
  </w:style>
  <w:style w:type="paragraph" w:customStyle="1" w:styleId="501FB310A845472B979171F37C061086">
    <w:name w:val="501FB310A845472B979171F37C061086"/>
    <w:rsid w:val="00577DFF"/>
  </w:style>
  <w:style w:type="paragraph" w:customStyle="1" w:styleId="A15498BD10754434893C4D6035A2746C">
    <w:name w:val="A15498BD10754434893C4D6035A2746C"/>
    <w:rsid w:val="00577DFF"/>
  </w:style>
  <w:style w:type="paragraph" w:customStyle="1" w:styleId="9F482DD554834D318422172F08B068BA">
    <w:name w:val="9F482DD554834D318422172F08B068BA"/>
    <w:rsid w:val="00577DFF"/>
  </w:style>
  <w:style w:type="paragraph" w:customStyle="1" w:styleId="842FD67BA9454E1BBDE4EB6E6190F4D9">
    <w:name w:val="842FD67BA9454E1BBDE4EB6E6190F4D9"/>
    <w:rsid w:val="00577DFF"/>
  </w:style>
  <w:style w:type="paragraph" w:customStyle="1" w:styleId="6AAC0EBBA5584D8682E57157CF779CFD">
    <w:name w:val="6AAC0EBBA5584D8682E57157CF779CFD"/>
    <w:rsid w:val="00577DFF"/>
  </w:style>
  <w:style w:type="paragraph" w:customStyle="1" w:styleId="ACF5364109004533AD307C84250ACF49">
    <w:name w:val="ACF5364109004533AD307C84250ACF49"/>
    <w:rsid w:val="00577DFF"/>
  </w:style>
  <w:style w:type="paragraph" w:customStyle="1" w:styleId="30043E1582A2494C891D5A3C72639025">
    <w:name w:val="30043E1582A2494C891D5A3C72639025"/>
    <w:rsid w:val="00577DFF"/>
  </w:style>
  <w:style w:type="paragraph" w:customStyle="1" w:styleId="8695424A95A84413B8C7E74E27A9B366">
    <w:name w:val="8695424A95A84413B8C7E74E27A9B366"/>
    <w:rsid w:val="00577DFF"/>
  </w:style>
  <w:style w:type="paragraph" w:customStyle="1" w:styleId="AB78181C64C14C2FBCF4548BCEC41341">
    <w:name w:val="AB78181C64C14C2FBCF4548BCEC41341"/>
    <w:rsid w:val="00577DFF"/>
  </w:style>
  <w:style w:type="paragraph" w:customStyle="1" w:styleId="49D855FB95304D1893EEBDAE61B502FF">
    <w:name w:val="49D855FB95304D1893EEBDAE61B502FF"/>
    <w:rsid w:val="00577DF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2010-12-11T00:00:00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F365DA-76BC-4E36-9AA8-2B34EB645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8</Pages>
  <Words>2221</Words>
  <Characters>11999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Arqueoastronomia</vt:lpstr>
    </vt:vector>
  </TitlesOfParts>
  <Company/>
  <LinksUpToDate>false</LinksUpToDate>
  <CharactersWithSpaces>14192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Arqueoastronomia</dc:title>
  <dc:creator>Kátia Satie Sasaki</dc:creator>
  <cp:lastModifiedBy>Julio</cp:lastModifiedBy>
  <cp:revision>27</cp:revision>
  <dcterms:created xsi:type="dcterms:W3CDTF">2010-12-08T11:45:00Z</dcterms:created>
  <dcterms:modified xsi:type="dcterms:W3CDTF">2010-12-08T19:39:00Z</dcterms:modified>
</cp:coreProperties>
</file>